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A409F" w14:textId="77777777" w:rsidR="00934F57" w:rsidRPr="007A507D" w:rsidRDefault="00000000">
      <w:pPr>
        <w:spacing w:before="1440"/>
        <w:jc w:val="center"/>
      </w:pPr>
      <w:r w:rsidRPr="007A507D">
        <w:rPr>
          <w:rFonts w:ascii="Aptos Display" w:eastAsia="Aptos Display" w:hAnsi="Aptos Display"/>
          <w:b/>
          <w:color w:val="1D4D3A"/>
          <w:sz w:val="62"/>
        </w:rPr>
        <w:t>SEMILLAS CIVILIZATORIAS</w:t>
      </w:r>
    </w:p>
    <w:p w14:paraId="198DD0C2" w14:textId="77777777" w:rsidR="00934F57" w:rsidRPr="007A507D" w:rsidRDefault="00934F57">
      <w:pPr>
        <w:pBdr>
          <w:bottom w:val="single" w:sz="10" w:space="1" w:color="B48A3A"/>
        </w:pBdr>
        <w:spacing w:before="40" w:after="200"/>
      </w:pPr>
    </w:p>
    <w:p w14:paraId="708E5068" w14:textId="77777777" w:rsidR="00934F57" w:rsidRPr="007A507D" w:rsidRDefault="00000000">
      <w:pPr>
        <w:jc w:val="center"/>
      </w:pPr>
      <w:r w:rsidRPr="007A507D">
        <w:rPr>
          <w:rFonts w:ascii="Aptos Display" w:eastAsia="Aptos Display" w:hAnsi="Aptos Display"/>
          <w:b/>
          <w:color w:val="282D2B"/>
          <w:sz w:val="44"/>
        </w:rPr>
        <w:t>DOCUMENTO FUNDACIONAL INTEGRADO</w:t>
      </w:r>
    </w:p>
    <w:p w14:paraId="1EAF8CE3" w14:textId="77777777" w:rsidR="00934F57" w:rsidRPr="007A507D" w:rsidRDefault="00000000">
      <w:pPr>
        <w:jc w:val="center"/>
      </w:pPr>
      <w:r w:rsidRPr="007A507D">
        <w:rPr>
          <w:rFonts w:eastAsia="Aptos"/>
          <w:i/>
          <w:color w:val="5E6963"/>
          <w:sz w:val="25"/>
        </w:rPr>
        <w:t>El conocimiento profundo de la naturaleza vital del Ser como fundamento de una educación para el vivir, el convivir y la organización consciente de la sociedad</w:t>
      </w:r>
    </w:p>
    <w:p w14:paraId="4FBC918B" w14:textId="3DDFBCA9" w:rsidR="00934F57" w:rsidRPr="007A507D" w:rsidRDefault="00000000">
      <w:pPr>
        <w:spacing w:before="600"/>
        <w:jc w:val="center"/>
      </w:pPr>
      <w:r w:rsidRPr="007A507D">
        <w:rPr>
          <w:rFonts w:eastAsia="Aptos"/>
          <w:b/>
          <w:color w:val="B48A3A"/>
        </w:rPr>
        <w:t xml:space="preserve">Versión 1.0 · Documento de trabajo fundacional · </w:t>
      </w:r>
      <w:r w:rsidR="00210132">
        <w:rPr>
          <w:rFonts w:eastAsia="Aptos"/>
          <w:b/>
          <w:color w:val="B48A3A"/>
        </w:rPr>
        <w:t xml:space="preserve">4 </w:t>
      </w:r>
      <w:r w:rsidRPr="007A507D">
        <w:rPr>
          <w:rFonts w:eastAsia="Aptos"/>
          <w:b/>
          <w:color w:val="B48A3A"/>
        </w:rPr>
        <w:t>Agosto de 2026</w:t>
      </w:r>
    </w:p>
    <w:p w14:paraId="10285A5D" w14:textId="77777777" w:rsidR="00934F57" w:rsidRPr="007A507D" w:rsidRDefault="00000000">
      <w:pPr>
        <w:spacing w:before="800"/>
        <w:jc w:val="center"/>
      </w:pPr>
      <w:r w:rsidRPr="007A507D">
        <w:rPr>
          <w:rFonts w:eastAsia="Aptos"/>
          <w:color w:val="5E6963"/>
          <w:sz w:val="20"/>
        </w:rPr>
        <w:t>Integrado a partir de los tres documentos fundacionales del “Manifiesto para un Mundo Mejor”, la propuesta educativa e institucional posterior y las deliberaciones conceptuales que dieron forma a Semillas Civilizatorias.</w:t>
      </w:r>
    </w:p>
    <w:p w14:paraId="771F6598" w14:textId="77777777" w:rsidR="00934F57" w:rsidRPr="007A507D" w:rsidRDefault="00000000">
      <w:pPr>
        <w:spacing w:before="320"/>
        <w:jc w:val="center"/>
      </w:pPr>
      <w:r w:rsidRPr="007A507D">
        <w:rPr>
          <w:rFonts w:eastAsia="Aptos"/>
          <w:i/>
          <w:color w:val="5E6963"/>
          <w:sz w:val="18"/>
        </w:rPr>
        <w:t xml:space="preserve">Redacción e integración de trabajo: equipo promotor de Semillas Civilizatorias, con asistencia de </w:t>
      </w:r>
      <w:proofErr w:type="spellStart"/>
      <w:r w:rsidRPr="007A507D">
        <w:rPr>
          <w:rFonts w:eastAsia="Aptos"/>
          <w:i/>
          <w:color w:val="5E6963"/>
          <w:sz w:val="18"/>
        </w:rPr>
        <w:t>ChatGPT</w:t>
      </w:r>
      <w:proofErr w:type="spellEnd"/>
      <w:r w:rsidRPr="007A507D">
        <w:rPr>
          <w:rFonts w:eastAsia="Aptos"/>
          <w:i/>
          <w:color w:val="5E6963"/>
          <w:sz w:val="18"/>
        </w:rPr>
        <w:t>.</w:t>
      </w:r>
    </w:p>
    <w:p w14:paraId="0A8960D2" w14:textId="77777777" w:rsidR="00934F57" w:rsidRPr="007A507D" w:rsidRDefault="00000000">
      <w:r w:rsidRPr="007A507D">
        <w:br w:type="page"/>
      </w:r>
    </w:p>
    <w:p w14:paraId="535421A5" w14:textId="77777777" w:rsidR="00934F57" w:rsidRPr="007A507D" w:rsidRDefault="00000000">
      <w:pPr>
        <w:pStyle w:val="Ttulo1"/>
      </w:pPr>
      <w:r w:rsidRPr="007A507D">
        <w:lastRenderedPageBreak/>
        <w:t>NOTA DE ELABORACIÓN Y CARÁCTER DEL DOCUMENTO</w:t>
      </w:r>
    </w:p>
    <w:p w14:paraId="5D9B8A1C" w14:textId="77777777" w:rsidR="00934F57" w:rsidRPr="007A507D" w:rsidRDefault="00934F57">
      <w:pPr>
        <w:pBdr>
          <w:bottom w:val="single" w:sz="6" w:space="1" w:color="B48A3A"/>
        </w:pBdr>
        <w:spacing w:before="40" w:after="200"/>
      </w:pPr>
    </w:p>
    <w:p w14:paraId="330E45D7" w14:textId="77777777" w:rsidR="00934F57" w:rsidRPr="007A507D" w:rsidRDefault="00000000">
      <w:r w:rsidRPr="007A507D">
        <w:rPr>
          <w:rFonts w:eastAsia="Aptos"/>
        </w:rPr>
        <w:t>Este Documento Fundacional no es una reproducción literal de los tres textos históricos. Es su integración evolutiva. Conserva sus preguntas matrices, su preocupación por el conocimiento del Ser, la centralidad de la Vida, la aspiración educativa, la vocación transdisciplinaria, el propósito social y político, y la voluntad de crear mecanismos institucionales para investigar y difundir estos conocimientos. Al mismo tiempo, incorpora las precisiones semánticas, pedagógicas y epistemológicas acordadas durante el proceso de construcción de Semillas Civilizatorias.</w:t>
      </w:r>
    </w:p>
    <w:p w14:paraId="459A11A3" w14:textId="77777777" w:rsidR="00934F57" w:rsidRPr="007A507D" w:rsidRDefault="00000000">
      <w:r w:rsidRPr="007A507D">
        <w:rPr>
          <w:rFonts w:eastAsia="Aptos"/>
        </w:rPr>
        <w:t>Por esa razón, algunas expresiones históricas se mantienen como antecedentes y otras son reformuladas. El documento actual no adopta automáticamente todas las afirmaciones científicas, médicas, filosóficas, sociales o morales contenidas en versiones anteriores. Cuando una afirmación requiere comprobación, se la reconoce como hipótesis, modelo propio o campo por investigar. Cuando una formulación histórica contradice el principio actual de pluralidad, la dignidad humana o estándares contemporáneos de conocimiento, se conserva únicamente como parte de la historia intelectual del proyecto y no como criterio doctrinal de Semillas Civilizatorias.</w:t>
      </w:r>
    </w:p>
    <w:tbl>
      <w:tblPr>
        <w:tblW w:w="0" w:type="auto"/>
        <w:jc w:val="center"/>
        <w:tblLayout w:type="fixed"/>
        <w:tblLook w:val="04A0" w:firstRow="1" w:lastRow="0" w:firstColumn="1" w:lastColumn="0" w:noHBand="0" w:noVBand="1"/>
      </w:tblPr>
      <w:tblGrid>
        <w:gridCol w:w="9632"/>
      </w:tblGrid>
      <w:tr w:rsidR="00934F57" w:rsidRPr="007A507D" w14:paraId="49169B7D" w14:textId="77777777">
        <w:trPr>
          <w:cantSplit/>
          <w:jc w:val="center"/>
        </w:trPr>
        <w:tc>
          <w:tcPr>
            <w:tcW w:w="9632" w:type="dxa"/>
            <w:shd w:val="clear" w:color="auto" w:fill="EAF1ED"/>
            <w:tcMar>
              <w:top w:w="150" w:type="dxa"/>
              <w:left w:w="180" w:type="dxa"/>
              <w:bottom w:w="150" w:type="dxa"/>
              <w:right w:w="180" w:type="dxa"/>
            </w:tcMar>
          </w:tcPr>
          <w:p w14:paraId="42A36D76" w14:textId="77777777" w:rsidR="00934F57" w:rsidRPr="007A507D" w:rsidRDefault="00000000">
            <w:pPr>
              <w:spacing w:after="80"/>
            </w:pPr>
            <w:r w:rsidRPr="007A507D">
              <w:rPr>
                <w:rFonts w:eastAsia="Aptos"/>
                <w:b/>
                <w:color w:val="1D4D3A"/>
                <w:sz w:val="18"/>
              </w:rPr>
              <w:t>REGLA DE LECTURA</w:t>
            </w:r>
          </w:p>
          <w:p w14:paraId="12AB1A24" w14:textId="77777777" w:rsidR="00934F57" w:rsidRPr="007A507D" w:rsidRDefault="00000000">
            <w:pPr>
              <w:spacing w:after="0"/>
            </w:pPr>
            <w:r w:rsidRPr="007A507D">
              <w:rPr>
                <w:rFonts w:eastAsia="Aptos"/>
                <w:color w:val="282D2B"/>
                <w:sz w:val="20"/>
              </w:rPr>
              <w:t>En Semillas Civilizatorias se distinguirán de manera explícita la experiencia, la interpretación, la hipótesis, la creencia, el conocimiento provisional, el conocimiento establecido y la interpretación filosófica o espiritual. La propuesta no pide creer todo lo que enuncia: pide identificarlo, comprenderlo, valorarlo, aplicarlo cuando corresponda y evaluarlo.</w:t>
            </w:r>
          </w:p>
        </w:tc>
      </w:tr>
    </w:tbl>
    <w:p w14:paraId="0357DE09" w14:textId="77777777" w:rsidR="00934F57" w:rsidRPr="007A507D" w:rsidRDefault="00934F57">
      <w:pPr>
        <w:spacing w:after="20"/>
      </w:pPr>
    </w:p>
    <w:p w14:paraId="5CEDA7A8" w14:textId="77777777" w:rsidR="00934F57" w:rsidRPr="007A507D" w:rsidRDefault="00000000">
      <w:pPr>
        <w:pStyle w:val="Ttulo1"/>
      </w:pPr>
      <w:r w:rsidRPr="007A507D">
        <w:t>CONTENIDO GENERAL</w:t>
      </w:r>
    </w:p>
    <w:p w14:paraId="2445AE33" w14:textId="77777777" w:rsidR="00934F57" w:rsidRPr="007A507D" w:rsidRDefault="00934F57">
      <w:pPr>
        <w:pBdr>
          <w:bottom w:val="single" w:sz="6" w:space="1" w:color="B48A3A"/>
        </w:pBdr>
        <w:spacing w:before="40" w:after="200"/>
      </w:pPr>
    </w:p>
    <w:p w14:paraId="2038B006" w14:textId="77777777" w:rsidR="00934F57" w:rsidRPr="007A507D" w:rsidRDefault="00000000">
      <w:pPr>
        <w:pStyle w:val="Listaconvietas"/>
        <w:spacing w:after="40"/>
      </w:pPr>
      <w:r w:rsidRPr="007A507D">
        <w:rPr>
          <w:rFonts w:eastAsia="Aptos"/>
          <w:sz w:val="20"/>
        </w:rPr>
        <w:t>PARTE I. ORIGEN, SENTIDO Y TESIS FUNDACIONAL</w:t>
      </w:r>
    </w:p>
    <w:p w14:paraId="39C59352" w14:textId="77777777" w:rsidR="00934F57" w:rsidRPr="007A507D" w:rsidRDefault="00000000">
      <w:pPr>
        <w:pStyle w:val="Listaconvietas"/>
        <w:spacing w:after="40"/>
      </w:pPr>
      <w:r w:rsidRPr="007A507D">
        <w:rPr>
          <w:rFonts w:eastAsia="Aptos"/>
          <w:sz w:val="20"/>
        </w:rPr>
        <w:t>PARTE II. MODELO FUNCIONAL DEL SER Y DE SU NATURALEZA VITAL</w:t>
      </w:r>
    </w:p>
    <w:p w14:paraId="6BB19305" w14:textId="77777777" w:rsidR="00934F57" w:rsidRPr="007A507D" w:rsidRDefault="00000000">
      <w:pPr>
        <w:pStyle w:val="Listaconvietas"/>
        <w:spacing w:after="40"/>
      </w:pPr>
      <w:r w:rsidRPr="007A507D">
        <w:rPr>
          <w:rFonts w:eastAsia="Aptos"/>
          <w:sz w:val="20"/>
        </w:rPr>
        <w:t>PARTE III. EPISTEMOLOGÍA, APRENDIZAJE Y MÉTODO TRIPLE E</w:t>
      </w:r>
    </w:p>
    <w:p w14:paraId="166205AE" w14:textId="77777777" w:rsidR="00934F57" w:rsidRPr="007A507D" w:rsidRDefault="00000000">
      <w:pPr>
        <w:pStyle w:val="Listaconvietas"/>
        <w:spacing w:after="40"/>
      </w:pPr>
      <w:r w:rsidRPr="007A507D">
        <w:rPr>
          <w:rFonts w:eastAsia="Aptos"/>
          <w:sz w:val="20"/>
        </w:rPr>
        <w:t>PARTE IV. INICIACIÓN CIVILIZATORIA: CONÓCETE Y EL NACIMIENTO DEL NUEVO SER</w:t>
      </w:r>
    </w:p>
    <w:p w14:paraId="49809630" w14:textId="77777777" w:rsidR="00934F57" w:rsidRPr="007A507D" w:rsidRDefault="00000000">
      <w:pPr>
        <w:pStyle w:val="Listaconvietas"/>
        <w:spacing w:after="40"/>
      </w:pPr>
      <w:r w:rsidRPr="007A507D">
        <w:rPr>
          <w:rFonts w:eastAsia="Aptos"/>
          <w:sz w:val="20"/>
        </w:rPr>
        <w:t>PARTE V. ARQUITECTURA DE SEMILLAS CIVILIZATORIAS</w:t>
      </w:r>
    </w:p>
    <w:p w14:paraId="650E8F32" w14:textId="77777777" w:rsidR="00934F57" w:rsidRPr="007A507D" w:rsidRDefault="00000000">
      <w:pPr>
        <w:pStyle w:val="Listaconvietas"/>
        <w:spacing w:after="40"/>
      </w:pPr>
      <w:r w:rsidRPr="007A507D">
        <w:rPr>
          <w:rFonts w:eastAsia="Aptos"/>
          <w:sz w:val="20"/>
        </w:rPr>
        <w:t>PARTE VI. DIMENSIONES SOCIAL, POLÍTICA, ECONÓMICA Y ECOLÓGICA</w:t>
      </w:r>
    </w:p>
    <w:p w14:paraId="7A98503F" w14:textId="77777777" w:rsidR="00934F57" w:rsidRPr="007A507D" w:rsidRDefault="00000000">
      <w:pPr>
        <w:pStyle w:val="Listaconvietas"/>
        <w:spacing w:after="40"/>
      </w:pPr>
      <w:r w:rsidRPr="007A507D">
        <w:rPr>
          <w:rFonts w:eastAsia="Aptos"/>
          <w:sz w:val="20"/>
        </w:rPr>
        <w:t>PARTE VII. INSTITUCIONALIZACIÓN, FORMACIÓN DE PSICOORIENTÓLOGOS E INVESTIGACIÓN</w:t>
      </w:r>
    </w:p>
    <w:p w14:paraId="404B6DFC" w14:textId="77777777" w:rsidR="00934F57" w:rsidRPr="007A507D" w:rsidRDefault="00000000">
      <w:pPr>
        <w:pStyle w:val="Listaconvietas"/>
        <w:spacing w:after="40"/>
      </w:pPr>
      <w:r w:rsidRPr="007A507D">
        <w:rPr>
          <w:rFonts w:eastAsia="Aptos"/>
          <w:sz w:val="20"/>
        </w:rPr>
        <w:t>PARTE VIII. DECLARACIONES FUNDACIONALES</w:t>
      </w:r>
    </w:p>
    <w:p w14:paraId="28C72202" w14:textId="77777777" w:rsidR="00934F57" w:rsidRPr="007A507D" w:rsidRDefault="00000000">
      <w:pPr>
        <w:pStyle w:val="Listaconvietas"/>
        <w:spacing w:after="40"/>
      </w:pPr>
      <w:r w:rsidRPr="007A507D">
        <w:rPr>
          <w:rFonts w:eastAsia="Aptos"/>
          <w:sz w:val="20"/>
        </w:rPr>
        <w:t>APÉNDICES. GLOSARIO, MAPA FUNCIONAL, RUTAS Y MATRIZ DE PROCEDENCIA</w:t>
      </w:r>
    </w:p>
    <w:p w14:paraId="7A7068CF" w14:textId="77777777" w:rsidR="00934F57" w:rsidRPr="007A507D" w:rsidRDefault="00000000">
      <w:pPr>
        <w:pStyle w:val="Ttulo1"/>
        <w:pageBreakBefore/>
      </w:pPr>
      <w:r w:rsidRPr="007A507D">
        <w:lastRenderedPageBreak/>
        <w:t>PARTE I · ORIGEN, SENTIDO Y TESIS FUNDACIONAL</w:t>
      </w:r>
    </w:p>
    <w:p w14:paraId="4571D558" w14:textId="77777777" w:rsidR="00934F57" w:rsidRPr="007A507D" w:rsidRDefault="00934F57">
      <w:pPr>
        <w:pBdr>
          <w:bottom w:val="single" w:sz="6" w:space="1" w:color="B48A3A"/>
        </w:pBdr>
        <w:spacing w:before="40" w:after="200"/>
      </w:pPr>
    </w:p>
    <w:p w14:paraId="3B126C75" w14:textId="77777777" w:rsidR="00934F57" w:rsidRPr="007A507D" w:rsidRDefault="00000000">
      <w:pPr>
        <w:pStyle w:val="Ttulo2"/>
      </w:pPr>
      <w:r w:rsidRPr="007A507D">
        <w:t>1. De tres documentos históricos a una Propuesta Civilizatoria</w:t>
      </w:r>
    </w:p>
    <w:p w14:paraId="4CD79607" w14:textId="77777777" w:rsidR="00934F57" w:rsidRPr="007A507D" w:rsidRDefault="00000000">
      <w:r w:rsidRPr="007A507D">
        <w:rPr>
          <w:rFonts w:eastAsia="Aptos"/>
        </w:rPr>
        <w:t>Semillas Civilizatorias nace de una larga preocupación: el ser humano ha logrado ampliar de forma extraordinaria su conocimiento del mundo exterior, pero no ha desarrollado con la misma sistematicidad el conocimiento de su propia naturaleza. Los documentos originales elaborados desde 1985 y revisados durante décadas parten de esa asimetría. La primera parte se concentra en la Vida, el Alma, la Psiquis, el Campo Vital, los instintos, los dones y las relaciones entre lo psíquico y lo somático. La segunda desplaza la pregunta hacia la Educación y sostiene que el cambio social requiere transformar la forma en que aprendemos. La tercera intenta llevar la propuesta al terreno institucional mediante una reforma educativa y una estructura estatal de investigación, formación docente y difusión.</w:t>
      </w:r>
    </w:p>
    <w:p w14:paraId="05A35600" w14:textId="77777777" w:rsidR="00934F57" w:rsidRPr="007A507D" w:rsidRDefault="00000000">
      <w:r w:rsidRPr="007A507D">
        <w:rPr>
          <w:rFonts w:eastAsia="Aptos"/>
        </w:rPr>
        <w:t>La integración actual no pretende reeditar sin cambios aquella propuesta. La amplía hacia una arquitectura civilizatoria. El eje ya no es únicamente introducir una nueva materia en los currículos, sino construir un recorrido capaz de formar a una persona que conozca profundamente su naturaleza vital, aprenda a pensar, aprenda a convivir, comprenda el poder y sea capaz de transformar su entorno sin olvidar que toda acción debe evaluarse por sus consecuencias sobre la Vida.</w:t>
      </w:r>
    </w:p>
    <w:tbl>
      <w:tblPr>
        <w:tblW w:w="0" w:type="auto"/>
        <w:jc w:val="center"/>
        <w:tblLayout w:type="fixed"/>
        <w:tblLook w:val="04A0" w:firstRow="1" w:lastRow="0" w:firstColumn="1" w:lastColumn="0" w:noHBand="0" w:noVBand="1"/>
      </w:tblPr>
      <w:tblGrid>
        <w:gridCol w:w="9632"/>
      </w:tblGrid>
      <w:tr w:rsidR="00934F57" w:rsidRPr="007A507D" w14:paraId="74549A95" w14:textId="77777777">
        <w:trPr>
          <w:cantSplit/>
          <w:jc w:val="center"/>
        </w:trPr>
        <w:tc>
          <w:tcPr>
            <w:tcW w:w="9632" w:type="dxa"/>
            <w:shd w:val="clear" w:color="auto" w:fill="EAF1ED"/>
            <w:tcMar>
              <w:top w:w="150" w:type="dxa"/>
              <w:left w:w="180" w:type="dxa"/>
              <w:bottom w:w="150" w:type="dxa"/>
              <w:right w:w="180" w:type="dxa"/>
            </w:tcMar>
          </w:tcPr>
          <w:p w14:paraId="6626EE1A" w14:textId="77777777" w:rsidR="00934F57" w:rsidRPr="007A507D" w:rsidRDefault="00000000">
            <w:pPr>
              <w:spacing w:after="80"/>
            </w:pPr>
            <w:r w:rsidRPr="007A507D">
              <w:rPr>
                <w:rFonts w:eastAsia="Aptos"/>
                <w:b/>
                <w:color w:val="1D4D3A"/>
                <w:sz w:val="18"/>
              </w:rPr>
              <w:t>SÍNTESIS DE LA EVOLUCIÓN</w:t>
            </w:r>
          </w:p>
          <w:p w14:paraId="7E894CCF" w14:textId="77777777" w:rsidR="00934F57" w:rsidRPr="007A507D" w:rsidRDefault="00000000">
            <w:pPr>
              <w:spacing w:after="0"/>
            </w:pPr>
            <w:r w:rsidRPr="007A507D">
              <w:rPr>
                <w:rFonts w:eastAsia="Aptos"/>
                <w:color w:val="282D2B"/>
                <w:sz w:val="20"/>
              </w:rPr>
              <w:t>Los tres movimientos originales pueden leerse hoy como una secuencia: CONOCER AL SER → EDUCAR AL SER → PREPARARLO PARA CONVIVIR Y ORGANIZAR CONSCIENTEMENTE ESA CONVIVENCIA. Semillas Civilizatorias incorpora una etapa adicional: EVALUAR Y CORREGIR DE MANERA PERMANENTE.</w:t>
            </w:r>
          </w:p>
        </w:tc>
      </w:tr>
    </w:tbl>
    <w:p w14:paraId="6CBB29DB" w14:textId="77777777" w:rsidR="00934F57" w:rsidRPr="007A507D" w:rsidRDefault="00934F57">
      <w:pPr>
        <w:spacing w:after="20"/>
      </w:pPr>
    </w:p>
    <w:p w14:paraId="6341ADC5" w14:textId="77777777" w:rsidR="00934F57" w:rsidRPr="007A507D" w:rsidRDefault="00000000">
      <w:pPr>
        <w:pStyle w:val="Ttulo2"/>
      </w:pPr>
      <w:r w:rsidRPr="007A507D">
        <w:t>2. Por qué una propuesta civilizatoria y no únicamente una escuela política</w:t>
      </w:r>
    </w:p>
    <w:p w14:paraId="69B4381A" w14:textId="77777777" w:rsidR="00934F57" w:rsidRPr="007A507D" w:rsidRDefault="00000000">
      <w:r w:rsidRPr="007A507D">
        <w:rPr>
          <w:rFonts w:eastAsia="Aptos"/>
        </w:rPr>
        <w:t>La política suele estudiarse cuando ya existen ideologías, instituciones, partidos, Estados, normas, conflictos de poder y programas de gobierno. Semillas Civilizatorias retrocede deliberadamente varios pasos. Antes de preguntar quién debe gobernar, qué sistema económico conviene o qué institución debe reformarse, pregunta por el individuo que piensa, cree, teme, desea, compite, coopera, obedece, dirige y ejerce poder. Ese individuo entra completo a la vida pública: lleva consigo sus hábitos, heridas, aspiraciones, necesidades de reconocimiento, formas de interpretar, sesgos, creencias y capacidades de autorregulación.</w:t>
      </w:r>
    </w:p>
    <w:p w14:paraId="41D93FF8" w14:textId="77777777" w:rsidR="00934F57" w:rsidRPr="007A507D" w:rsidRDefault="00000000">
      <w:r w:rsidRPr="007A507D">
        <w:rPr>
          <w:rFonts w:eastAsia="Aptos"/>
        </w:rPr>
        <w:t>Por ello, la formación política no puede limitarse a teoría política. Una persona puede dominar historia, derecho constitucional o economía y continuar desconociendo las fuerzas que operan en su propia conducta. La tesis de Semillas es que una civilidad más humanizada necesita seres humanos capaces de observarse, comprenderse y gobernarse antes de pretender gobernar a otros.</w:t>
      </w:r>
    </w:p>
    <w:p w14:paraId="4677F6F8" w14:textId="77777777" w:rsidR="00934F57" w:rsidRPr="007A507D" w:rsidRDefault="00000000">
      <w:r w:rsidRPr="007A507D">
        <w:rPr>
          <w:rFonts w:eastAsia="Aptos"/>
        </w:rPr>
        <w:t>De ahí el cambio de lenguaje. “Mundo Mejor” se transforma en “Propuesta Civilizatoria” y “Manifiesto” en “Propuesta”, porque el propósito no es proclamar una utopía terminada, sino desarrollar condiciones, procesos y capacidades para aproximarnos a formas de convivencia crecientemente conscientes, pluralistas, justas y respetuosas de la Vida.</w:t>
      </w:r>
    </w:p>
    <w:p w14:paraId="034A54D3" w14:textId="77777777" w:rsidR="00934F57" w:rsidRPr="007A507D" w:rsidRDefault="00000000">
      <w:pPr>
        <w:pStyle w:val="Ttulo2"/>
      </w:pPr>
      <w:r w:rsidRPr="007A507D">
        <w:lastRenderedPageBreak/>
        <w:t>3. El objetivo primario: el nacimiento del Nuevo Ser</w:t>
      </w:r>
    </w:p>
    <w:p w14:paraId="55A4D621" w14:textId="77777777" w:rsidR="00934F57" w:rsidRPr="007A507D" w:rsidRDefault="00000000">
      <w:r w:rsidRPr="007A507D">
        <w:rPr>
          <w:rFonts w:eastAsia="Aptos"/>
        </w:rPr>
        <w:t>El objetivo primario de Semillas Civilizatorias es propiciar el nacimiento de un Nuevo Ser sustentado en el conocimiento profundo, consciente y progresivo de su propia naturaleza vital. La expresión no designa una nueva especie ni una identidad prefabricada. Nombra un cambio cualitativo en la manera de vivir: pasar de una existencia dominada en gran medida por automatismos, condicionamientos no examinados y reacciones impulsivas hacia una existencia que incorpora observación, comprensión, voluntad, responsabilidad y evaluación de consecuencias.</w:t>
      </w:r>
    </w:p>
    <w:p w14:paraId="2FB781AA" w14:textId="77777777" w:rsidR="00934F57" w:rsidRPr="007A507D" w:rsidRDefault="00000000">
      <w:r w:rsidRPr="007A507D">
        <w:rPr>
          <w:rFonts w:eastAsia="Aptos"/>
        </w:rPr>
        <w:t>El Nuevo Ser no es quien “terminó de conocerse”. Esa pretensión sería contradictoria con la propia propuesta, porque el conocimiento de sí puede ser tan profundo y abierto como la Vida misma. Nuevo Ser es quien reconoce sincera y públicamente que ha iniciado ese proceso, que ha identificado y comprendido aspectos fundamentales de sí mismo, que los ha valorado, que ha comenzado a aplicarlos en su vivir y que puede reconocer cambios significativos en su devenir vital.</w:t>
      </w:r>
    </w:p>
    <w:tbl>
      <w:tblPr>
        <w:tblW w:w="0" w:type="auto"/>
        <w:jc w:val="center"/>
        <w:tblLayout w:type="fixed"/>
        <w:tblLook w:val="04A0" w:firstRow="1" w:lastRow="0" w:firstColumn="1" w:lastColumn="0" w:noHBand="0" w:noVBand="1"/>
      </w:tblPr>
      <w:tblGrid>
        <w:gridCol w:w="9632"/>
      </w:tblGrid>
      <w:tr w:rsidR="00934F57" w:rsidRPr="007A507D" w14:paraId="091F6314" w14:textId="77777777">
        <w:trPr>
          <w:cantSplit/>
          <w:jc w:val="center"/>
        </w:trPr>
        <w:tc>
          <w:tcPr>
            <w:tcW w:w="9632" w:type="dxa"/>
            <w:shd w:val="clear" w:color="auto" w:fill="F6F0E3"/>
            <w:tcMar>
              <w:top w:w="150" w:type="dxa"/>
              <w:left w:w="180" w:type="dxa"/>
              <w:bottom w:w="150" w:type="dxa"/>
              <w:right w:w="180" w:type="dxa"/>
            </w:tcMar>
          </w:tcPr>
          <w:p w14:paraId="2DF620CA" w14:textId="77777777" w:rsidR="00934F57" w:rsidRPr="007A507D" w:rsidRDefault="00000000">
            <w:pPr>
              <w:spacing w:after="80"/>
            </w:pPr>
            <w:r w:rsidRPr="007A507D">
              <w:rPr>
                <w:rFonts w:eastAsia="Aptos"/>
                <w:b/>
                <w:color w:val="B48A3A"/>
                <w:sz w:val="18"/>
              </w:rPr>
              <w:t>DEFINICIÓN OPERATIVA</w:t>
            </w:r>
          </w:p>
          <w:p w14:paraId="5654AA8A" w14:textId="77777777" w:rsidR="00934F57" w:rsidRPr="007A507D" w:rsidRDefault="00000000">
            <w:pPr>
              <w:spacing w:after="0"/>
            </w:pPr>
            <w:r w:rsidRPr="007A507D">
              <w:rPr>
                <w:rFonts w:eastAsia="Aptos"/>
                <w:color w:val="282D2B"/>
                <w:sz w:val="20"/>
              </w:rPr>
              <w:t>Nuevo Ser es la persona que, después de recorrer la Iniciación, reconoce con honestidad que ha aprendido a continuar conociéndose y asume la decisión de aplicar ese conocimiento en la manera de vivir su Vida y de convivir con otras Vidas.</w:t>
            </w:r>
          </w:p>
        </w:tc>
      </w:tr>
    </w:tbl>
    <w:p w14:paraId="14289BCF" w14:textId="77777777" w:rsidR="00934F57" w:rsidRPr="007A507D" w:rsidRDefault="00934F57">
      <w:pPr>
        <w:spacing w:after="20"/>
      </w:pPr>
    </w:p>
    <w:p w14:paraId="74EE07BF" w14:textId="77777777" w:rsidR="00934F57" w:rsidRPr="007A507D" w:rsidRDefault="00000000">
      <w:pPr>
        <w:pStyle w:val="Ttulo2"/>
      </w:pPr>
      <w:r w:rsidRPr="007A507D">
        <w:t>4. La certeza inicial: EXISTO</w:t>
      </w:r>
    </w:p>
    <w:p w14:paraId="6AAC2963" w14:textId="77777777" w:rsidR="00934F57" w:rsidRPr="007A507D" w:rsidRDefault="00000000">
      <w:r w:rsidRPr="007A507D">
        <w:rPr>
          <w:rFonts w:eastAsia="Aptos"/>
        </w:rPr>
        <w:t>Toda iniciación necesita un punto de partida. Semillas Civilizatorias no exige que el participante comience aceptando una cosmología, una religión, una definición de Alma o una explicación determinada de la Conciencia. Comienza por la experiencia inmediata de presencia: EXISTO. Esta es la primera verdad que el participante está invitado a reconocer. No procede de un maestro ni de un libro. Se verifica en la propia experiencia de estar presente.</w:t>
      </w:r>
    </w:p>
    <w:p w14:paraId="69BCB6AB" w14:textId="77777777" w:rsidR="00934F57" w:rsidRPr="007A507D" w:rsidRDefault="00000000">
      <w:r w:rsidRPr="007A507D">
        <w:rPr>
          <w:rFonts w:eastAsia="Aptos"/>
        </w:rPr>
        <w:t>A partir de EXISTO puede aparecer SOY. Existir y reconocer que se es no resuelven las grandes preguntas, pero proporcionan el suelo desde el cual pueden formularse: ¿qué soy?, ¿qué es aquello que me da Vida?, ¿de dónde vengo?, ¿por qué existo?, ¿para qué existo?, ¿qué es el Alma?, ¿qué es la Mente?, ¿de dónde surgen mis pensamientos?, ¿qué puede ser conocido y cómo distinguir una experiencia de una interpretación?</w:t>
      </w:r>
    </w:p>
    <w:p w14:paraId="07B8BA0E" w14:textId="77777777" w:rsidR="00934F57" w:rsidRPr="007A507D" w:rsidRDefault="00000000">
      <w:r w:rsidRPr="007A507D">
        <w:rPr>
          <w:rFonts w:eastAsia="Aptos"/>
        </w:rPr>
        <w:t>En este sentido, la primera fe de la Iniciación no es necesariamente religiosa. Es la confianza suficiente en la propia existencia y en la posibilidad de investigarla. Sin esa primera convicción, el conocimiento de sí carecería de punto de apoyo.</w:t>
      </w:r>
    </w:p>
    <w:p w14:paraId="54C66F32" w14:textId="77777777" w:rsidR="00934F57" w:rsidRPr="007A507D" w:rsidRDefault="00000000">
      <w:pPr>
        <w:pStyle w:val="Ttulo1"/>
        <w:pageBreakBefore/>
      </w:pPr>
      <w:r w:rsidRPr="007A507D">
        <w:lastRenderedPageBreak/>
        <w:t>PARTE II · MODELO FUNCIONAL DEL SER Y DE SU NATURALEZA VITAL</w:t>
      </w:r>
    </w:p>
    <w:p w14:paraId="5BA4AF46" w14:textId="77777777" w:rsidR="00934F57" w:rsidRPr="007A507D" w:rsidRDefault="00934F57">
      <w:pPr>
        <w:pBdr>
          <w:bottom w:val="single" w:sz="6" w:space="1" w:color="B48A3A"/>
        </w:pBdr>
        <w:spacing w:before="40" w:after="200"/>
      </w:pPr>
    </w:p>
    <w:p w14:paraId="57E4EFAA" w14:textId="77777777" w:rsidR="00934F57" w:rsidRPr="007A507D" w:rsidRDefault="00000000">
      <w:pPr>
        <w:pStyle w:val="Ttulo2"/>
      </w:pPr>
      <w:r w:rsidRPr="007A507D">
        <w:t>5. Vida, Ser, Existencia y Vivir</w:t>
      </w:r>
    </w:p>
    <w:p w14:paraId="04CB216E" w14:textId="77777777" w:rsidR="00934F57" w:rsidRPr="007A507D" w:rsidRDefault="00000000">
      <w:r w:rsidRPr="007A507D">
        <w:rPr>
          <w:rFonts w:eastAsia="Aptos"/>
        </w:rPr>
        <w:t>Uno de los acuerdos conceptuales más importantes consiste en dejar de usar como equivalentes palabras que designan niveles diferentes. Vida, Ser, Existencia y Vivir se relacionan, pero no significan lo mismo. La Vida es la naturaleza vital fundamental. El Ser es la unidad viviente individualizada. La Existencia es la presencia efectiva de ese Ser en unas condiciones determinadas. Vivir es aquello que el Ser hace con su Vida durante su Existencia.</w:t>
      </w:r>
    </w:p>
    <w:p w14:paraId="7FCE362C" w14:textId="77777777" w:rsidR="00934F57" w:rsidRPr="007A507D" w:rsidRDefault="00000000">
      <w:r w:rsidRPr="007A507D">
        <w:rPr>
          <w:rFonts w:eastAsia="Aptos"/>
        </w:rPr>
        <w:t>Esta distinción posee enorme relevancia educativa. Cuando una persona confunde su Vida con su empleo, su patrimonio, una relación afectiva, una identidad social o un éxito, termina valorándose en función de circunstancias variables. Semillas propone recuperar la Vida como fundamento y denomina, siguiendo el espíritu de los documentos originales, Riqueza Absoluta a aquello que precede y hace posible todas las demás formas de riqueza.</w:t>
      </w:r>
    </w:p>
    <w:p w14:paraId="2501458D" w14:textId="77777777" w:rsidR="00934F57" w:rsidRPr="007A507D" w:rsidRDefault="00000000">
      <w:r w:rsidRPr="007A507D">
        <w:rPr>
          <w:rFonts w:eastAsia="Aptos"/>
        </w:rPr>
        <w:t>La Vida se estudiará inicialmente mediante tres Funciones Vitales Elementales: atraer o alimentarse; rechazar o defenderse; reproducirse o multiplicarse. No se presentan como explicación exhaustiva de toda conducta, sino como matriz de observación de procesos elementales de incorporación, delimitación y continuidad.</w:t>
      </w:r>
    </w:p>
    <w:p w14:paraId="3CD5E699" w14:textId="77777777" w:rsidR="00934F57" w:rsidRPr="007A507D" w:rsidRDefault="00000000">
      <w:pPr>
        <w:pStyle w:val="Ttulo2"/>
      </w:pPr>
      <w:r w:rsidRPr="007A507D">
        <w:t>6. La Vida como Riqueza Absoluta</w:t>
      </w:r>
    </w:p>
    <w:p w14:paraId="74FC5425" w14:textId="77777777" w:rsidR="00934F57" w:rsidRPr="007A507D" w:rsidRDefault="00000000">
      <w:r w:rsidRPr="007A507D">
        <w:rPr>
          <w:rFonts w:eastAsia="Aptos"/>
        </w:rPr>
        <w:t>Llamar a la Vida “Riqueza Absoluta” no pretende convertirla en mercancía ni establecer una metafísica cerrada. Significa invertir el orden habitual de prioridades. Lo material, económico, tecnológico, profesional o institucional adquiere sentido en cuanto sirve al desarrollo de la Vida y del convivir. Cuando se sacrifica la Vida para proteger medios que originalmente debían servirla, se produce una inversión de valores.</w:t>
      </w:r>
    </w:p>
    <w:p w14:paraId="0F35041C" w14:textId="77777777" w:rsidR="00934F57" w:rsidRPr="007A507D" w:rsidRDefault="00000000">
      <w:r w:rsidRPr="007A507D">
        <w:rPr>
          <w:rFonts w:eastAsia="Aptos"/>
        </w:rPr>
        <w:t>De esta idea surgen varios principios: el derecho a vivir no agota el derecho a conocer la propia Vida; la dignidad no depende del estatus; la educación debe ayudar a identificar los recursos interiores del Ser; y las decisiones públicas deberían evaluarse también por sus consecuencias humanas y ecológicas, no únicamente por indicadores de producción o poder.</w:t>
      </w:r>
    </w:p>
    <w:p w14:paraId="7FEB529A" w14:textId="77777777" w:rsidR="00934F57" w:rsidRPr="007A507D" w:rsidRDefault="00000000">
      <w:pPr>
        <w:pStyle w:val="Ttulo2"/>
      </w:pPr>
      <w:r w:rsidRPr="007A507D">
        <w:t>7. Alma, Campo Vital y totalidad viviente</w:t>
      </w:r>
    </w:p>
    <w:p w14:paraId="01CCD323" w14:textId="77777777" w:rsidR="00934F57" w:rsidRPr="007A507D" w:rsidRDefault="00000000">
      <w:r w:rsidRPr="007A507D">
        <w:rPr>
          <w:rFonts w:eastAsia="Aptos"/>
        </w:rPr>
        <w:t xml:space="preserve">Semillas Civilizatorias utiliza “Alma” en un sentido más amplio que el estrictamente confesional. Dentro del modelo de trabajo, Alma, Campo Energético Vital, Campo de Vida, </w:t>
      </w:r>
      <w:proofErr w:type="spellStart"/>
      <w:r w:rsidRPr="007A507D">
        <w:rPr>
          <w:rFonts w:eastAsia="Aptos"/>
        </w:rPr>
        <w:t>Life</w:t>
      </w:r>
      <w:proofErr w:type="spellEnd"/>
      <w:r w:rsidRPr="007A507D">
        <w:rPr>
          <w:rFonts w:eastAsia="Aptos"/>
        </w:rPr>
        <w:t xml:space="preserve"> Field, Biocampo, estructura psicobioenergética y Vida se utilizan como denominaciones convergentes para referirse a la totalidad vital sutil del Ser. La equivalencia pertenece al modelo fundacional y no se presenta como consenso universal de la ciencia contemporánea.</w:t>
      </w:r>
    </w:p>
    <w:p w14:paraId="29CC9C7D" w14:textId="77777777" w:rsidR="00934F57" w:rsidRPr="007A507D" w:rsidRDefault="00000000">
      <w:r w:rsidRPr="007A507D">
        <w:rPr>
          <w:rFonts w:eastAsia="Aptos"/>
        </w:rPr>
        <w:t xml:space="preserve">La importancia de esta formulación no radica únicamente en el nombre. Radica en recuperar para la investigación educativa una pregunta que con frecuencia ha quedado confinada al terreno religioso o filosófico: ¿existe una dimensión de la Vida que no pueda agotarse describiendo la anatomía física? Los textos históricos exploraron esa posibilidad recurriendo a tradiciones antiguas, teorías de campo, </w:t>
      </w:r>
      <w:r w:rsidRPr="007A507D">
        <w:rPr>
          <w:rFonts w:eastAsia="Aptos"/>
        </w:rPr>
        <w:lastRenderedPageBreak/>
        <w:t>modelos energéticos y relatos de investigación. Semillas conserva la pregunta, pero introduce una regla: cada afirmación debe clasificarse según su estatuto de conocimiento.</w:t>
      </w:r>
    </w:p>
    <w:p w14:paraId="299C38C9" w14:textId="77777777" w:rsidR="00934F57" w:rsidRPr="007A507D" w:rsidRDefault="00000000">
      <w:r w:rsidRPr="007A507D">
        <w:rPr>
          <w:rFonts w:eastAsia="Aptos"/>
        </w:rPr>
        <w:t>El modelo también conserva la posibilidad de una naturaleza trina, Cuerpo-Alma-Espíritu, presente en los documentos originales. Sin embargo, la actual arquitectura funcional se concentra primero en las relaciones entre Alma/Vida, Psiquis, Mente, Cerebro y Soma. El concepto de Espíritu deberá desarrollarse posteriormente sin confundir categorías teológicas con funciones psicológicas o biológicas.</w:t>
      </w:r>
    </w:p>
    <w:p w14:paraId="693B4B89" w14:textId="77777777" w:rsidR="00934F57" w:rsidRPr="007A507D" w:rsidRDefault="00000000">
      <w:pPr>
        <w:pStyle w:val="Ttulo2"/>
      </w:pPr>
      <w:r w:rsidRPr="007A507D">
        <w:t>8. Conciencia y consciencia: normalización semántica</w:t>
      </w:r>
    </w:p>
    <w:p w14:paraId="22CDC2C7" w14:textId="77777777" w:rsidR="00934F57" w:rsidRPr="007A507D" w:rsidRDefault="00000000">
      <w:r w:rsidRPr="007A507D">
        <w:rPr>
          <w:rFonts w:eastAsia="Aptos"/>
        </w:rPr>
        <w:t>Semillas Civilizatorias adopta una distinción deliberada entre Conciencia y consciencia. Aunque en el lenguaje ordinario ambas grafías pueden utilizarse de modo intercambiable, dentro del proyecto tendrán significados técnicos diferentes. Esta normalización corrige la ambigüedad presente en los materiales históricos y deberá mantenerse de manera constante en los manuales y presentaciones.</w:t>
      </w:r>
    </w:p>
    <w:p w14:paraId="4AB6175F" w14:textId="77777777" w:rsidR="00934F57" w:rsidRPr="007A507D" w:rsidRDefault="00000000">
      <w:r w:rsidRPr="007A507D">
        <w:rPr>
          <w:rFonts w:eastAsia="Aptos"/>
        </w:rPr>
        <w:t>Conciencia es el estado fundamental del Ser por el cual se percibe siendo. Su expresión elemental es SOY. En el modelo, esta Conciencia es pasiva, perceptiva, no valorativa, no deliberativa y no ejecutiva. No razona, no compara, no planifica y no actúa. Testimonia la presencia del Ser.</w:t>
      </w:r>
    </w:p>
    <w:p w14:paraId="46AB7180" w14:textId="77777777" w:rsidR="00934F57" w:rsidRPr="007A507D" w:rsidRDefault="00000000">
      <w:r w:rsidRPr="007A507D">
        <w:rPr>
          <w:rFonts w:eastAsia="Aptos"/>
        </w:rPr>
        <w:t>Consciencia, en cambio, designa los diferentes estados, niveles o estadios funcionales de la Mente. Por ello hablamos de nivel consciente, subconsciente, inconsciente, supraconsciente y pentaconsciente. La Conciencia permanece como condición del Ser; la Mente varía en sus modos de consciencia.</w:t>
      </w:r>
    </w:p>
    <w:tbl>
      <w:tblPr>
        <w:tblW w:w="0" w:type="auto"/>
        <w:jc w:val="center"/>
        <w:tblLayout w:type="fixed"/>
        <w:tblLook w:val="04A0" w:firstRow="1" w:lastRow="0" w:firstColumn="1" w:lastColumn="0" w:noHBand="0" w:noVBand="1"/>
      </w:tblPr>
      <w:tblGrid>
        <w:gridCol w:w="9632"/>
      </w:tblGrid>
      <w:tr w:rsidR="00934F57" w:rsidRPr="007A507D" w14:paraId="53DB62C3" w14:textId="77777777">
        <w:trPr>
          <w:cantSplit/>
          <w:jc w:val="center"/>
        </w:trPr>
        <w:tc>
          <w:tcPr>
            <w:tcW w:w="9632" w:type="dxa"/>
            <w:shd w:val="clear" w:color="auto" w:fill="EAF1ED"/>
            <w:tcMar>
              <w:top w:w="150" w:type="dxa"/>
              <w:left w:w="180" w:type="dxa"/>
              <w:bottom w:w="150" w:type="dxa"/>
              <w:right w:w="180" w:type="dxa"/>
            </w:tcMar>
          </w:tcPr>
          <w:p w14:paraId="3A2E1B1C" w14:textId="77777777" w:rsidR="00934F57" w:rsidRPr="007A507D" w:rsidRDefault="00000000">
            <w:pPr>
              <w:spacing w:after="80"/>
            </w:pPr>
            <w:r w:rsidRPr="007A507D">
              <w:rPr>
                <w:rFonts w:eastAsia="Aptos"/>
                <w:b/>
                <w:color w:val="1D4D3A"/>
                <w:sz w:val="18"/>
              </w:rPr>
              <w:t>REGLA SEMÁNTICA</w:t>
            </w:r>
          </w:p>
          <w:p w14:paraId="15D2D252" w14:textId="77777777" w:rsidR="00934F57" w:rsidRPr="007A507D" w:rsidRDefault="00000000">
            <w:pPr>
              <w:spacing w:after="0"/>
            </w:pPr>
            <w:r w:rsidRPr="007A507D">
              <w:rPr>
                <w:rFonts w:eastAsia="Aptos"/>
                <w:color w:val="282D2B"/>
                <w:sz w:val="20"/>
              </w:rPr>
              <w:t>CONCIENCIA = estado fundamental del Ser. CONSCIENCIA = nivel o modalidad funcional de la Mente. Esta diferencia debe conservarse en todo el sistema formativo.</w:t>
            </w:r>
          </w:p>
        </w:tc>
      </w:tr>
    </w:tbl>
    <w:p w14:paraId="2268BDEA" w14:textId="77777777" w:rsidR="00934F57" w:rsidRPr="007A507D" w:rsidRDefault="00934F57">
      <w:pPr>
        <w:spacing w:after="20"/>
      </w:pPr>
    </w:p>
    <w:p w14:paraId="274A8324" w14:textId="77777777" w:rsidR="00934F57" w:rsidRPr="007A507D" w:rsidRDefault="00000000">
      <w:pPr>
        <w:pStyle w:val="Ttulo2"/>
      </w:pPr>
      <w:r w:rsidRPr="007A507D">
        <w:t>9. La Psiquis: verdadera fuerza operativa del Alma</w:t>
      </w:r>
    </w:p>
    <w:p w14:paraId="7095BA57" w14:textId="77777777" w:rsidR="00934F57" w:rsidRPr="007A507D" w:rsidRDefault="00000000">
      <w:r w:rsidRPr="007A507D">
        <w:rPr>
          <w:rFonts w:eastAsia="Aptos"/>
        </w:rPr>
        <w:t>La Psiquis ocupa en la arquitectura actual un lugar propio. Ya no se la trata simplemente como sinónimo ocasional de Alma ni como equivalente de Mente. La Psiquis se define como la fuerza funcional y operativa del Alma: aquello que moviliza la potencialidad vital y hace posible una acción psíquica capaz de manifestarse a través de la Mente.</w:t>
      </w:r>
    </w:p>
    <w:p w14:paraId="3B1A99A3" w14:textId="77777777" w:rsidR="00934F57" w:rsidRPr="007A507D" w:rsidRDefault="00000000">
      <w:r w:rsidRPr="007A507D">
        <w:rPr>
          <w:rFonts w:eastAsia="Aptos"/>
        </w:rPr>
        <w:t>La metáfora adoptada es la de una mariposa cuyo suave aleteo puede desencadenar grandes transformaciones. No pretende demostrar un mecanismo físico. Sirve para recordar que lo sutil no es necesariamente insignificante y que pequeñas variaciones en procesos internos pueden repercutir de manera considerable en la conducta y en el entorno.</w:t>
      </w:r>
    </w:p>
    <w:p w14:paraId="0684C9C6" w14:textId="77777777" w:rsidR="00934F57" w:rsidRPr="007A507D" w:rsidRDefault="00000000">
      <w:r w:rsidRPr="007A507D">
        <w:rPr>
          <w:rFonts w:eastAsia="Aptos"/>
        </w:rPr>
        <w:t xml:space="preserve">La formulación actual puede condensarse así: el Alma contiene la potencialidad; la Psiquis constituye su fuerza operativa; la Mente permite organizar y manifestar esa potencia. Esta jerarquía funcional recupera la antigua centralidad de la </w:t>
      </w:r>
      <w:proofErr w:type="spellStart"/>
      <w:r w:rsidRPr="007A507D">
        <w:rPr>
          <w:rFonts w:eastAsia="Aptos"/>
        </w:rPr>
        <w:t>Psyche</w:t>
      </w:r>
      <w:proofErr w:type="spellEnd"/>
      <w:r w:rsidRPr="007A507D">
        <w:rPr>
          <w:rFonts w:eastAsia="Aptos"/>
        </w:rPr>
        <w:t xml:space="preserve"> y evita reducir toda vida mental a la actividad cerebral.</w:t>
      </w:r>
    </w:p>
    <w:p w14:paraId="2F3D7651" w14:textId="77777777" w:rsidR="00934F57" w:rsidRPr="007A507D" w:rsidRDefault="00000000">
      <w:pPr>
        <w:pStyle w:val="Ttulo2"/>
      </w:pPr>
      <w:r w:rsidRPr="007A507D">
        <w:t>10. La Mente: herramienta operativa y Microverso del Alma</w:t>
      </w:r>
    </w:p>
    <w:p w14:paraId="63F0BC8B" w14:textId="1D81F5D3" w:rsidR="00934F57" w:rsidRPr="007A507D" w:rsidRDefault="00000000">
      <w:r w:rsidRPr="007A507D">
        <w:rPr>
          <w:rFonts w:eastAsia="Aptos"/>
        </w:rPr>
        <w:t>La Mente es la herramienta operativa mediante la cual la Psiquis organiza y manifiesta las potencialidades del Alma y permite que la</w:t>
      </w:r>
      <w:r w:rsidR="007A507D" w:rsidRPr="007A507D">
        <w:rPr>
          <w:rFonts w:eastAsia="Aptos"/>
        </w:rPr>
        <w:t>s</w:t>
      </w:r>
      <w:r w:rsidRPr="007A507D">
        <w:rPr>
          <w:rFonts w:eastAsia="Aptos"/>
        </w:rPr>
        <w:t xml:space="preserve"> </w:t>
      </w:r>
      <w:r w:rsidR="007A507D" w:rsidRPr="007A507D">
        <w:rPr>
          <w:rFonts w:eastAsia="Aptos"/>
        </w:rPr>
        <w:t>c</w:t>
      </w:r>
      <w:r w:rsidRPr="007A507D">
        <w:rPr>
          <w:rFonts w:eastAsia="Aptos"/>
        </w:rPr>
        <w:t>on</w:t>
      </w:r>
      <w:r w:rsidR="007A507D" w:rsidRPr="007A507D">
        <w:rPr>
          <w:rFonts w:eastAsia="Aptos"/>
        </w:rPr>
        <w:t>s</w:t>
      </w:r>
      <w:r w:rsidRPr="007A507D">
        <w:rPr>
          <w:rFonts w:eastAsia="Aptos"/>
        </w:rPr>
        <w:t>ciencia</w:t>
      </w:r>
      <w:r w:rsidR="007A507D" w:rsidRPr="007A507D">
        <w:rPr>
          <w:rFonts w:eastAsia="Aptos"/>
        </w:rPr>
        <w:t>s</w:t>
      </w:r>
      <w:r w:rsidRPr="007A507D">
        <w:rPr>
          <w:rFonts w:eastAsia="Aptos"/>
        </w:rPr>
        <w:t xml:space="preserve"> adquiera</w:t>
      </w:r>
      <w:r w:rsidR="007A507D" w:rsidRPr="007A507D">
        <w:rPr>
          <w:rFonts w:eastAsia="Aptos"/>
        </w:rPr>
        <w:t>n</w:t>
      </w:r>
      <w:r w:rsidRPr="007A507D">
        <w:rPr>
          <w:rFonts w:eastAsia="Aptos"/>
        </w:rPr>
        <w:t xml:space="preserve"> expresión psíquica estructurada. Pensar, imaginar, comparar, asociar, anticipar, valorar o proyectar pertenecen al ámbito de esta operación mental.</w:t>
      </w:r>
    </w:p>
    <w:p w14:paraId="257E0667" w14:textId="77777777" w:rsidR="00934F57" w:rsidRPr="007A507D" w:rsidRDefault="00000000">
      <w:r w:rsidRPr="007A507D">
        <w:rPr>
          <w:rFonts w:eastAsia="Aptos"/>
        </w:rPr>
        <w:lastRenderedPageBreak/>
        <w:t xml:space="preserve">Semillas introduce una hipótesis adicional: así como el Campo Vital se consolida en relación con un </w:t>
      </w:r>
      <w:proofErr w:type="spellStart"/>
      <w:r w:rsidRPr="007A507D">
        <w:rPr>
          <w:rFonts w:eastAsia="Aptos"/>
        </w:rPr>
        <w:t>Macroverso</w:t>
      </w:r>
      <w:proofErr w:type="spellEnd"/>
      <w:r w:rsidRPr="007A507D">
        <w:rPr>
          <w:rFonts w:eastAsia="Aptos"/>
        </w:rPr>
        <w:t xml:space="preserve"> de fuerzas, la Mente se consolidaría dentro del Microverso del Alma mediante la integración de aquellas fuerzas, informaciones o posibilidades que puede operar y modular interna y externamente. La expresión “Microverso” no se utiliza como demostración cosmológica, sino como modelo integrador que vincula la organización interna del Ser con el entorno en el que existe.</w:t>
      </w:r>
    </w:p>
    <w:p w14:paraId="6EC85217" w14:textId="77777777" w:rsidR="00934F57" w:rsidRPr="007A507D" w:rsidRDefault="00000000">
      <w:r w:rsidRPr="007A507D">
        <w:rPr>
          <w:rFonts w:eastAsia="Aptos"/>
        </w:rPr>
        <w:t>En este punto preferimos los verbos operar y modular frente a dominar o manejar. La mente puede influir, seleccionar, combinar, amplificar, inhibir y orientar procesos, pero no se presupone un dominio ilimitado de todos los fenómenos internos o externos.</w:t>
      </w:r>
    </w:p>
    <w:p w14:paraId="160230CC" w14:textId="77777777" w:rsidR="00934F57" w:rsidRPr="007A507D" w:rsidRDefault="00000000">
      <w:pPr>
        <w:pStyle w:val="Ttulo2"/>
      </w:pPr>
      <w:r w:rsidRPr="007A507D">
        <w:t>11. Cerebro y Soma: la hipótesis de la interfaz</w:t>
      </w:r>
    </w:p>
    <w:p w14:paraId="6D16C013" w14:textId="77777777" w:rsidR="00934F57" w:rsidRPr="007A507D" w:rsidRDefault="00000000">
      <w:r w:rsidRPr="007A507D">
        <w:rPr>
          <w:rFonts w:eastAsia="Aptos"/>
        </w:rPr>
        <w:t>Dentro del modelo psicobioenergético, el cerebro no es tratado automáticamente como fuente última del pensamiento o asiento exclusivo de la Conciencia. Se propone investigarlo como interfaz psicobiológica entre actividad mental y organismo físico. La analogía “Mente-software, Cerebro-interfaz, Soma-hardware” es únicamente pedagógica: ayuda a distinguir función de origen, pero no pretende reducir la complejidad biológica a un computador.</w:t>
      </w:r>
    </w:p>
    <w:p w14:paraId="1CD37B10" w14:textId="77777777" w:rsidR="00934F57" w:rsidRPr="007A507D" w:rsidRDefault="00000000">
      <w:r w:rsidRPr="007A507D">
        <w:rPr>
          <w:rFonts w:eastAsia="Aptos"/>
        </w:rPr>
        <w:t>Semillas no convierte esta hipótesis en dogma. Reconoce al menos cuatro posibilidades que deben mantenerse abiertas: que el cerebro produzca la mente; que el cerebro permita manifestar una mente o psiquis no reducible a él; que mente y cerebro emerjan conjuntamente de procesos más complejos; o que los modelos actuales sean insuficientes. El criterio de investigación será preguntar qué observaciones permitirían distinguir entre estas explicaciones.</w:t>
      </w:r>
    </w:p>
    <w:p w14:paraId="7824C67D" w14:textId="77777777" w:rsidR="00934F57" w:rsidRPr="007A507D" w:rsidRDefault="00000000">
      <w:pPr>
        <w:pStyle w:val="Ttulo2"/>
      </w:pPr>
      <w:r w:rsidRPr="007A507D">
        <w:t>12. Los cinco estados de consciencia</w:t>
      </w:r>
    </w:p>
    <w:p w14:paraId="35DF93A9" w14:textId="77777777" w:rsidR="00934F57" w:rsidRPr="007A507D" w:rsidRDefault="00000000">
      <w:r w:rsidRPr="007A507D">
        <w:rPr>
          <w:rFonts w:eastAsia="Aptos"/>
        </w:rPr>
        <w:t>El modelo fundacional reconoce cinco niveles de la Mente: consciente, subconsciente, inconsciente, supraconsciente y pentaconsciente. Los cuatro primeros aparecen en diversas tradiciones con significados variables; el quinto constituye una formulación particular del proyecto histórico y una línea de investigación que Semillas desea mantener abierta.</w:t>
      </w:r>
    </w:p>
    <w:p w14:paraId="5D3083BF" w14:textId="77777777" w:rsidR="00934F57" w:rsidRPr="007A507D" w:rsidRDefault="00000000">
      <w:r w:rsidRPr="007A507D">
        <w:rPr>
          <w:rFonts w:eastAsia="Aptos"/>
        </w:rPr>
        <w:t>El nivel consciente se relaciona de manera predominante con la interacción inmediata con el entorno material y físico, donde se despliegan atención deliberada, análisis, comparación, razonamiento y acción dirigida. El subconsciente comprende procesos influyentes que no ocupan de forma permanente el foco consciente. El inconsciente alude a procesos o contenidos de acceso más indirecto. El supraconsciente se plantea como hipótesis de modalidades de funcionamiento que puedan trascender la consciencia ordinaria. El pentaconsciente se conserva como categoría innovadora aún por definir con precisión.</w:t>
      </w:r>
    </w:p>
    <w:p w14:paraId="293B2FEC" w14:textId="77777777" w:rsidR="00934F57" w:rsidRPr="007A507D" w:rsidRDefault="00000000">
      <w:r w:rsidRPr="007A507D">
        <w:rPr>
          <w:rFonts w:eastAsia="Aptos"/>
        </w:rPr>
        <w:t>La asociación histórica Beta-Alfa-Theta-Delta-Gamma con estos cinco niveles debe tratarse como hipótesis de correlación, no como identidad demostrada. La formación distinguirá siempre entre un modelo psicobioenergético y una afirmación neurofisiológica establecida.</w:t>
      </w:r>
    </w:p>
    <w:p w14:paraId="5EAA3C09" w14:textId="77777777" w:rsidR="00934F57" w:rsidRPr="007A507D" w:rsidRDefault="00000000">
      <w:pPr>
        <w:pStyle w:val="Ttulo2"/>
      </w:pPr>
      <w:r w:rsidRPr="007A507D">
        <w:t>13. ¿De dónde surge el pensamiento?</w:t>
      </w:r>
    </w:p>
    <w:p w14:paraId="43CE142A" w14:textId="77777777" w:rsidR="00934F57" w:rsidRPr="007A507D" w:rsidRDefault="00000000">
      <w:r w:rsidRPr="007A507D">
        <w:rPr>
          <w:rFonts w:eastAsia="Aptos"/>
        </w:rPr>
        <w:t>Esta es una de las preguntas centrales de Semillas Civilizatorias. Los documentos originales afirman que el pensamiento es una acción psíquica o álmica y que lo mental constituye lenguaje de la Psiquis. La formulación actual conserva esa prioridad de la Psiquis y la organiza del siguiente modo: la Psiquis origina la actividad psíquica; la Mente la estructura y manifiesta como pensamiento; el estado de consciencia modula la modalidad de esa manifestación.</w:t>
      </w:r>
    </w:p>
    <w:p w14:paraId="53E86281" w14:textId="77777777" w:rsidR="00934F57" w:rsidRPr="007A507D" w:rsidRDefault="00000000">
      <w:r w:rsidRPr="007A507D">
        <w:rPr>
          <w:rFonts w:eastAsia="Aptos"/>
        </w:rPr>
        <w:lastRenderedPageBreak/>
        <w:t>La secuencia puede expresarse como PSIQUIS → MENTE → PENSAMIENTO. El cerebro participa como interfaz psicobiológica y el Soma como vehículo de expresión física. Esta arquitectura es un modelo propio que deberá someterse a investigación y no una conclusión que el iniciado deba aceptar por autoridad.</w:t>
      </w:r>
    </w:p>
    <w:p w14:paraId="1517C123" w14:textId="77777777" w:rsidR="00934F57" w:rsidRPr="007A507D" w:rsidRDefault="00000000">
      <w:pPr>
        <w:pStyle w:val="Ttulo2"/>
      </w:pPr>
      <w:r w:rsidRPr="007A507D">
        <w:t>14. Funciones Vitales Elementales y Grandes Impulsos Instintivos</w:t>
      </w:r>
    </w:p>
    <w:p w14:paraId="4B592020" w14:textId="77777777" w:rsidR="00934F57" w:rsidRPr="007A507D" w:rsidRDefault="00000000">
      <w:r w:rsidRPr="007A507D">
        <w:rPr>
          <w:rFonts w:eastAsia="Aptos"/>
        </w:rPr>
        <w:t>Para evitar la duplicidad semántica de llamar “instintos primarios” a dos tríadas diferentes, Semillas establece dos niveles. Las Funciones Vitales Elementales son atraer/alimentarse, rechazar/defenderse y reproducirse/multiplicarse. Los Grandes Impulsos Instintivos son preservación, gregariedad e impulso teologal.</w:t>
      </w:r>
    </w:p>
    <w:p w14:paraId="35323F3F" w14:textId="77777777" w:rsidR="00934F57" w:rsidRPr="007A507D" w:rsidRDefault="00000000">
      <w:r w:rsidRPr="007A507D">
        <w:rPr>
          <w:rFonts w:eastAsia="Aptos"/>
        </w:rPr>
        <w:t>La preservación orienta hacia conservar la existencia propia y de la especie. La gregariedad impulsa a integrarse con otros, participar y desarrollar sensibilidad social. El impulso teologal designa la tendencia a percibirse como parte de una totalidad mayor y a formular preguntas de origen, propósito, trascendencia y sentido. La palabra teologal no obliga a una religión concreta; denomina una tendencia humana que puede expresarse religiosa, filosófica, espiritual o incluso cosmológicamente.</w:t>
      </w:r>
    </w:p>
    <w:p w14:paraId="63B122A2" w14:textId="77777777" w:rsidR="00934F57" w:rsidRPr="007A507D" w:rsidRDefault="00000000">
      <w:r w:rsidRPr="007A507D">
        <w:rPr>
          <w:rFonts w:eastAsia="Aptos"/>
        </w:rPr>
        <w:t>La formación deberá investigar cómo estas tendencias se modifican por aprendizaje, cultura, lenguaje y experiencia. No se utilizarán como explicación rígida de toda conducta.</w:t>
      </w:r>
    </w:p>
    <w:p w14:paraId="1D8A9D63" w14:textId="77777777" w:rsidR="00934F57" w:rsidRPr="007A507D" w:rsidRDefault="00000000">
      <w:pPr>
        <w:pStyle w:val="Ttulo2"/>
      </w:pPr>
      <w:r w:rsidRPr="007A507D">
        <w:t>15. Dones y Virtudes del Alma manifestados por la Mente</w:t>
      </w:r>
    </w:p>
    <w:p w14:paraId="69C48E18" w14:textId="77777777" w:rsidR="00934F57" w:rsidRPr="007A507D" w:rsidRDefault="00000000">
      <w:r w:rsidRPr="007A507D">
        <w:rPr>
          <w:rFonts w:eastAsia="Aptos"/>
        </w:rPr>
        <w:t>Los documentos históricos hablan reiteradamente de dones y virtudes innatos. Semillas conserva esa expresión y la precisa. Los Dones son capacidades o potencialidades del Alma manifestables y operables mediante la Mente. Las Virtudes son cualidades desarrolladas en la manera de orientar y utilizar esas capacidades.</w:t>
      </w:r>
    </w:p>
    <w:p w14:paraId="348C1239" w14:textId="77777777" w:rsidR="00934F57" w:rsidRPr="007A507D" w:rsidRDefault="00000000">
      <w:r w:rsidRPr="007A507D">
        <w:rPr>
          <w:rFonts w:eastAsia="Aptos"/>
        </w:rPr>
        <w:t>Entre los dones o facultades que se estudiarán se incluyen percibir, atender, recordar, concentrarse, asociar, imaginar, pensar, razonar, intuir, crear, anticipar, comparar, valorar, decidir y proyectar. Se incorpora además una categoría explícitamente abierta: capacidades o experiencias extrasensoriales por investigar. Esta última no se presenta como facultad universal demostrada, sino como conjunto de fenómenos reportados que merecen investigación rigurosa.</w:t>
      </w:r>
    </w:p>
    <w:p w14:paraId="7CA3F6EF" w14:textId="77777777" w:rsidR="00934F57" w:rsidRPr="007A507D" w:rsidRDefault="00000000">
      <w:r w:rsidRPr="007A507D">
        <w:rPr>
          <w:rFonts w:eastAsia="Aptos"/>
        </w:rPr>
        <w:t>La distinción entre Don y Virtud tiene relevancia política. Inteligencia, estrategia, memoria, persuasión o creatividad pueden utilizarse para cooperación o para dominación. Por ello el desarrollo de capacidades sin formación ética puede aumentar la eficacia sin aumentar la humanidad. En Semillas, una facultad madura cuando el Ser aprende a orientarla de manera responsable.</w:t>
      </w:r>
    </w:p>
    <w:p w14:paraId="3945340C" w14:textId="77777777" w:rsidR="00934F57" w:rsidRPr="007A507D" w:rsidRDefault="00000000">
      <w:pPr>
        <w:pStyle w:val="Ttulo2"/>
      </w:pPr>
      <w:r w:rsidRPr="007A507D">
        <w:t>16. Experiencia, percepción, memoria, aprendizaje, condicionamiento y hábito</w:t>
      </w:r>
    </w:p>
    <w:p w14:paraId="2EEA88B4" w14:textId="77777777" w:rsidR="00934F57" w:rsidRPr="007A507D" w:rsidRDefault="00000000">
      <w:r w:rsidRPr="007A507D">
        <w:rPr>
          <w:rFonts w:eastAsia="Aptos"/>
        </w:rPr>
        <w:t>El Ser no responde únicamente desde potencialidades innatas. Desde el nacimiento recibe estímulos, construye asociaciones, forma recuerdos, aprende lenguajes, adopta valores, reconoce premios y castigos y desarrolla hábitos. Los documentos originales ya proponen un circuito en el que los estímulos, el placer o rechazo, la repetición y la memoria influyen en conductas posteriores.</w:t>
      </w:r>
    </w:p>
    <w:p w14:paraId="768B1AC8" w14:textId="77777777" w:rsidR="00934F57" w:rsidRPr="007A507D" w:rsidRDefault="00000000">
      <w:r w:rsidRPr="007A507D">
        <w:rPr>
          <w:rFonts w:eastAsia="Aptos"/>
        </w:rPr>
        <w:t>Semillas convierte este material en una pregunta formativa: ¿cuánto de aquello que una persona llama “así soy” corresponde realmente a “así aprendí a responder”? Distinguir identidad de estado, esencia de hábito y experiencia de interpretación permite abrir posibilidades de cambio sin negar la profundidad que pueden alcanzar los aprendizajes consolidados.</w:t>
      </w:r>
    </w:p>
    <w:p w14:paraId="518F701A" w14:textId="77777777" w:rsidR="00934F57" w:rsidRPr="007A507D" w:rsidRDefault="00000000">
      <w:r w:rsidRPr="007A507D">
        <w:rPr>
          <w:rFonts w:eastAsia="Aptos"/>
        </w:rPr>
        <w:lastRenderedPageBreak/>
        <w:t>La memoria tampoco se tratará como una grabación perfecta. Recordar es una actividad susceptible de reconstrucción, omisión e interpretación. Esta cautela será fundamental cuando la formación avance hacia testimonios, conflictos, historia, propaganda e identidad colectiva.</w:t>
      </w:r>
    </w:p>
    <w:p w14:paraId="06CC829F" w14:textId="77777777" w:rsidR="00934F57" w:rsidRPr="007A507D" w:rsidRDefault="00000000">
      <w:pPr>
        <w:pStyle w:val="Ttulo2"/>
      </w:pPr>
      <w:r w:rsidRPr="007A507D">
        <w:t>17. Reprogramación y autorregulación</w:t>
      </w:r>
    </w:p>
    <w:p w14:paraId="6EBBB3D3" w14:textId="77777777" w:rsidR="00934F57" w:rsidRPr="007A507D" w:rsidRDefault="00000000">
      <w:r w:rsidRPr="007A507D">
        <w:rPr>
          <w:rFonts w:eastAsia="Aptos"/>
        </w:rPr>
        <w:t>La palabra reprogramación se conserva, pero se delimita. No se reprograma la Conciencia ni se propone reprogramar el Alma. Lo que puede modificarse pertenece a patrones adquiridos de la Mente: asociaciones, aprendizajes, creencias, hábitos, respuestas emocionales y conductas. Reprogramar significa identificar un patrón, comprender cómo se formó y qué función cumple, valorar sus consecuencias, entrenar una alternativa y evaluar sus resultados.</w:t>
      </w:r>
    </w:p>
    <w:p w14:paraId="31EE89FC" w14:textId="77777777" w:rsidR="00934F57" w:rsidRPr="007A507D" w:rsidRDefault="00000000">
      <w:r w:rsidRPr="007A507D">
        <w:rPr>
          <w:rFonts w:eastAsia="Aptos"/>
        </w:rPr>
        <w:t>Este proceso no supone que todo hábito pueda cambiar fácilmente ni que toda enfermedad o conflicto tenga origen mental. Su utilidad radica en devolver al participante un margen de intervención consciente sobre aquello que sí puede observar y entrenar.</w:t>
      </w:r>
    </w:p>
    <w:p w14:paraId="2730446B" w14:textId="77777777" w:rsidR="00934F57" w:rsidRPr="007A507D" w:rsidRDefault="00000000">
      <w:pPr>
        <w:pStyle w:val="Ttulo2"/>
      </w:pPr>
      <w:r w:rsidRPr="007A507D">
        <w:t>18. Psicocibernética: del estímulo al autogobierno</w:t>
      </w:r>
    </w:p>
    <w:p w14:paraId="01BD755F" w14:textId="77777777" w:rsidR="00934F57" w:rsidRPr="007A507D" w:rsidRDefault="00000000">
      <w:r w:rsidRPr="007A507D">
        <w:rPr>
          <w:rFonts w:eastAsia="Aptos"/>
        </w:rPr>
        <w:t>La Psicocibernética proporciona un puente funcional entre conocimiento de sí y transformación. El circuito básico puede expresarse como percepción, información, procesamiento, interpretación, decisión, respuesta, consecuencia, retroalimentación y corrección. Mientras este proceso funciona automáticamente, el Ser reacciona. Cuando aprende a observarlo, aparece la posibilidad de autorregulación.</w:t>
      </w:r>
    </w:p>
    <w:p w14:paraId="5C4C6F56" w14:textId="77777777" w:rsidR="00934F57" w:rsidRPr="007A507D" w:rsidRDefault="00000000">
      <w:r w:rsidRPr="007A507D">
        <w:rPr>
          <w:rFonts w:eastAsia="Aptos"/>
        </w:rPr>
        <w:t>La autorregulación no significa control total. Significa ampliar el espacio entre estímulo y respuesta, reconocer alternativas y elegir con mayor consciencia. Cuando esa capacidad se extiende a decisiones significativas del vivir, hablamos de autogobierno.</w:t>
      </w:r>
    </w:p>
    <w:tbl>
      <w:tblPr>
        <w:tblW w:w="0" w:type="auto"/>
        <w:jc w:val="center"/>
        <w:tblLayout w:type="fixed"/>
        <w:tblLook w:val="04A0" w:firstRow="1" w:lastRow="0" w:firstColumn="1" w:lastColumn="0" w:noHBand="0" w:noVBand="1"/>
      </w:tblPr>
      <w:tblGrid>
        <w:gridCol w:w="9632"/>
      </w:tblGrid>
      <w:tr w:rsidR="00934F57" w:rsidRPr="007A507D" w14:paraId="135BAC88" w14:textId="77777777">
        <w:trPr>
          <w:cantSplit/>
          <w:jc w:val="center"/>
        </w:trPr>
        <w:tc>
          <w:tcPr>
            <w:tcW w:w="9632" w:type="dxa"/>
            <w:shd w:val="clear" w:color="auto" w:fill="F6F0E3"/>
            <w:tcMar>
              <w:top w:w="150" w:type="dxa"/>
              <w:left w:w="180" w:type="dxa"/>
              <w:bottom w:w="150" w:type="dxa"/>
              <w:right w:w="180" w:type="dxa"/>
            </w:tcMar>
          </w:tcPr>
          <w:p w14:paraId="7B582E6D" w14:textId="77777777" w:rsidR="00934F57" w:rsidRPr="007A507D" w:rsidRDefault="00000000">
            <w:pPr>
              <w:spacing w:after="80"/>
            </w:pPr>
            <w:r w:rsidRPr="007A507D">
              <w:rPr>
                <w:rFonts w:eastAsia="Aptos"/>
                <w:b/>
                <w:color w:val="B48A3A"/>
                <w:sz w:val="18"/>
              </w:rPr>
              <w:t>PUENTE HACIA LA POLÍTICA</w:t>
            </w:r>
          </w:p>
          <w:p w14:paraId="00FA09EE" w14:textId="77777777" w:rsidR="00934F57" w:rsidRPr="007A507D" w:rsidRDefault="00000000">
            <w:pPr>
              <w:spacing w:after="0"/>
            </w:pPr>
            <w:r w:rsidRPr="007A507D">
              <w:rPr>
                <w:rFonts w:eastAsia="Aptos"/>
                <w:color w:val="282D2B"/>
                <w:sz w:val="20"/>
              </w:rPr>
              <w:t>No puede aspirarse seriamente al gobierno consciente de una sociedad sin investigar primero las condiciones del autogobierno del Ser. La política comienza mucho antes del poder institucional: comienza en la manera en que el individuo se gobierna cuando siente miedo, deseo, reconocimiento, rechazo, obediencia o autoridad.</w:t>
            </w:r>
          </w:p>
        </w:tc>
      </w:tr>
    </w:tbl>
    <w:p w14:paraId="3EF6924F" w14:textId="77777777" w:rsidR="00934F57" w:rsidRPr="007A507D" w:rsidRDefault="00934F57">
      <w:pPr>
        <w:spacing w:after="20"/>
      </w:pPr>
    </w:p>
    <w:p w14:paraId="1457A8D2" w14:textId="77777777" w:rsidR="00934F57" w:rsidRPr="007A507D" w:rsidRDefault="00000000">
      <w:pPr>
        <w:pStyle w:val="Ttulo1"/>
        <w:pageBreakBefore/>
      </w:pPr>
      <w:r w:rsidRPr="007A507D">
        <w:lastRenderedPageBreak/>
        <w:t>PARTE III · EPISTEMOLOGÍA, APRENDIZAJE Y MÉTODO TRIPLE E</w:t>
      </w:r>
    </w:p>
    <w:p w14:paraId="01F4406F" w14:textId="77777777" w:rsidR="00934F57" w:rsidRPr="007A507D" w:rsidRDefault="00934F57">
      <w:pPr>
        <w:pBdr>
          <w:bottom w:val="single" w:sz="6" w:space="1" w:color="B48A3A"/>
        </w:pBdr>
        <w:spacing w:before="40" w:after="200"/>
      </w:pPr>
    </w:p>
    <w:p w14:paraId="12588206" w14:textId="77777777" w:rsidR="00934F57" w:rsidRPr="007A507D" w:rsidRDefault="00000000">
      <w:pPr>
        <w:pStyle w:val="Ttulo2"/>
      </w:pPr>
      <w:r w:rsidRPr="007A507D">
        <w:t>19. La crítica educativa: del enseñar al aprender</w:t>
      </w:r>
    </w:p>
    <w:p w14:paraId="6880CD49" w14:textId="77777777" w:rsidR="00934F57" w:rsidRPr="007A507D" w:rsidRDefault="00000000">
      <w:r w:rsidRPr="007A507D">
        <w:rPr>
          <w:rFonts w:eastAsia="Aptos"/>
        </w:rPr>
        <w:t>La segunda parte del Manifiesto sostiene una crítica profunda a la educación como simple transferencia de información. Propone sustituir el enseñar por el aprender e investigar para aprender. Semillas conserva este principio y lo convierte en fundamento pedagógico. El educador no es propietario del conocimiento; es orientador de un proceso mediante el cual el participante construye relaciones, formula preguntas, contrasta información y se apropia de aquello que puede comprender y aplicar.</w:t>
      </w:r>
    </w:p>
    <w:p w14:paraId="305067B3" w14:textId="77777777" w:rsidR="00934F57" w:rsidRPr="007A507D" w:rsidRDefault="00000000">
      <w:r w:rsidRPr="007A507D">
        <w:rPr>
          <w:rFonts w:eastAsia="Aptos"/>
        </w:rPr>
        <w:t>Esta concepción cambia el lugar del error. Equivocarse no es fracasar, sino producir información para corregir. También cambia el lugar de la ignorancia: reconocer que no sabemos deja de ser vergonzoso y se convierte en punto de partida de investigación.</w:t>
      </w:r>
    </w:p>
    <w:p w14:paraId="17A71360" w14:textId="77777777" w:rsidR="00934F57" w:rsidRPr="007A507D" w:rsidRDefault="00000000">
      <w:pPr>
        <w:pStyle w:val="Ttulo2"/>
      </w:pPr>
      <w:r w:rsidRPr="007A507D">
        <w:t>20. Información, saber y conocimiento</w:t>
      </w:r>
    </w:p>
    <w:p w14:paraId="7F9EF914" w14:textId="77777777" w:rsidR="00934F57" w:rsidRPr="007A507D" w:rsidRDefault="00000000">
      <w:r w:rsidRPr="007A507D">
        <w:rPr>
          <w:rFonts w:eastAsia="Aptos"/>
        </w:rPr>
        <w:t>Semillas distingue información, saber y conocimiento. Información es el conjunto de datos disponibles acerca de un fenómeno. Saber es la capacidad de organizar y utilizar información dentro de un marco de comprensión. Conocimiento es el resultado progresivo que emerge cuando el individuo identifica, comprende, valora, aplica y evalúa aquello que estudia.</w:t>
      </w:r>
    </w:p>
    <w:p w14:paraId="10C65EBE" w14:textId="77777777" w:rsidR="00934F57" w:rsidRPr="007A507D" w:rsidRDefault="00000000">
      <w:r w:rsidRPr="007A507D">
        <w:rPr>
          <w:rFonts w:eastAsia="Aptos"/>
        </w:rPr>
        <w:t>Una persona puede acumular información sin comprenderla, comprender una idea sin aplicarla y aplicarla sin evaluar sus consecuencias. Por ello el conocimiento civilizatorio no se mide únicamente por cantidad de contenidos recordados. Se mide por la capacidad de transformar comprensión en conducta responsable.</w:t>
      </w:r>
    </w:p>
    <w:p w14:paraId="252D56D9" w14:textId="77777777" w:rsidR="00934F57" w:rsidRPr="007A507D" w:rsidRDefault="00000000">
      <w:pPr>
        <w:pStyle w:val="Ttulo2"/>
      </w:pPr>
      <w:r w:rsidRPr="007A507D">
        <w:t>21. Creencia, Fe, Conocimiento y Verdad</w:t>
      </w:r>
    </w:p>
    <w:p w14:paraId="576982AB" w14:textId="77777777" w:rsidR="00934F57" w:rsidRPr="007A507D" w:rsidRDefault="00000000">
      <w:r w:rsidRPr="007A507D">
        <w:rPr>
          <w:rFonts w:eastAsia="Aptos"/>
        </w:rPr>
        <w:t>Una Creencia es una representación o explicación aceptada como válida. Puede provenir de experiencia, autoridad, tradición, religión, educación, ideología o investigación. La Fe es la convicción suficiente para sostener una orientación o búsqueda antes de disponer de conocimiento completo. La primera Fe de Semillas se apoya en la certeza de Existir.</w:t>
      </w:r>
    </w:p>
    <w:p w14:paraId="05C6D109" w14:textId="77777777" w:rsidR="00934F57" w:rsidRPr="007A507D" w:rsidRDefault="00000000">
      <w:r w:rsidRPr="007A507D">
        <w:rPr>
          <w:rFonts w:eastAsia="Aptos"/>
        </w:rPr>
        <w:t>El Conocimiento se construye mediante experiencia, contraste, comprensión y evaluación. La Verdad, salvo la certeza inmediata de EXISTO, no se concede automáticamente a una afirmación porque sea antigua, popular, científica, religiosa o propia de Semillas. Toda proposición sobre la realidad deberá poder ser ubicada en un recorrido: experiencia, interpretación, hipótesis, contraste, revisión y conocimiento provisional.</w:t>
      </w:r>
    </w:p>
    <w:p w14:paraId="374E03DD" w14:textId="77777777" w:rsidR="00934F57" w:rsidRPr="007A507D" w:rsidRDefault="00000000">
      <w:r w:rsidRPr="007A507D">
        <w:rPr>
          <w:rFonts w:eastAsia="Aptos"/>
        </w:rPr>
        <w:t>Esta disciplina semántica pretende proteger el proyecto de la misma rigidez que criticaron sus documentos originales. Semillas debe poder revisar sus propias ideas.</w:t>
      </w:r>
    </w:p>
    <w:p w14:paraId="46F6F499" w14:textId="77777777" w:rsidR="00934F57" w:rsidRPr="007A507D" w:rsidRDefault="00000000">
      <w:pPr>
        <w:pStyle w:val="Ttulo2"/>
      </w:pPr>
      <w:r w:rsidRPr="007A507D">
        <w:t>22. Estatuto epistemológico de los contenidos</w:t>
      </w:r>
    </w:p>
    <w:p w14:paraId="0B127E15" w14:textId="77777777" w:rsidR="00934F57" w:rsidRPr="007A507D" w:rsidRDefault="00000000">
      <w:r w:rsidRPr="007A507D">
        <w:rPr>
          <w:rFonts w:eastAsia="Aptos"/>
        </w:rPr>
        <w:t xml:space="preserve">Para que una propuesta innovadora no se confunda con una doctrina cerrada, Semillas clasificará sus contenidos. Un concepto puede ser una observación directamente accesible, conocimiento ampliamente establecido, modelo propio de Semillas, hipótesis por contrastar, fenómeno reportado por investigar, </w:t>
      </w:r>
      <w:r w:rsidRPr="007A507D">
        <w:rPr>
          <w:rFonts w:eastAsia="Aptos"/>
        </w:rPr>
        <w:lastRenderedPageBreak/>
        <w:t>interpretación filosófica o interpretación espiritual/teológica. Estas categorías podrán aparecer discretamente en los materiales de formación.</w:t>
      </w:r>
    </w:p>
    <w:p w14:paraId="5F7B9FB4" w14:textId="77777777" w:rsidR="00934F57" w:rsidRPr="007A507D" w:rsidRDefault="00000000">
      <w:r w:rsidRPr="007A507D">
        <w:rPr>
          <w:rFonts w:eastAsia="Aptos"/>
        </w:rPr>
        <w:t>La finalidad no es crear una jerarquía automática entre saberes, sino impedir que categorías distintas sean presentadas como si poseyeran el mismo tipo de evidencia. Una experiencia mística puede ser genuina para quien la vive; la explicación de su causa es una cuestión diferente. Una correlación fisiológica puede ser medible; su interpretación metafísica requiere otro nivel de argumentación.</w:t>
      </w:r>
    </w:p>
    <w:p w14:paraId="24AA9F73" w14:textId="77777777" w:rsidR="00934F57" w:rsidRPr="007A507D" w:rsidRDefault="00000000">
      <w:pPr>
        <w:pStyle w:val="Ttulo2"/>
      </w:pPr>
      <w:r w:rsidRPr="007A507D">
        <w:t>23. Psicobioenergética como campo integrador</w:t>
      </w:r>
    </w:p>
    <w:p w14:paraId="40B3B733" w14:textId="77777777" w:rsidR="00934F57" w:rsidRPr="007A507D" w:rsidRDefault="00000000">
      <w:r w:rsidRPr="007A507D">
        <w:rPr>
          <w:rFonts w:eastAsia="Aptos"/>
        </w:rPr>
        <w:t>La Psicobioenergética fue concebida históricamente como una ciencia integrada por la conjunción de disciplinas y saberes. Semillas conserva su vocación Trans-Inter-Multidisciplinaria, pero evita utilizar esa amplitud como autorización para mezclar sin criterios distintos niveles de conocimiento. Integrar no significa confundir.</w:t>
      </w:r>
    </w:p>
    <w:p w14:paraId="4987F0C0" w14:textId="77777777" w:rsidR="00934F57" w:rsidRPr="007A507D" w:rsidRDefault="00000000">
      <w:r w:rsidRPr="007A507D">
        <w:rPr>
          <w:rFonts w:eastAsia="Aptos"/>
        </w:rPr>
        <w:t>Su campo de investigación abarca Vida, Alma, Psiquis, Mente, Soma, experiencia, autorregulación, interacción social y posibles fenómenos extrasensoriales. Para estudiar esos temas pueden dialogar biología, psicología, neurociencias, física, filosofía, fenomenología, educación, ciencias sociales, historia de las religiones, teología comparada y Psicocibernética.</w:t>
      </w:r>
    </w:p>
    <w:p w14:paraId="7F2BCBB0" w14:textId="77777777" w:rsidR="00934F57" w:rsidRPr="007A507D" w:rsidRDefault="00000000">
      <w:r w:rsidRPr="007A507D">
        <w:rPr>
          <w:rFonts w:eastAsia="Aptos"/>
        </w:rPr>
        <w:t>Semillas no necesita que todas estas disciplinas lleguen a una única explicación. Su tarea inicial es crear un espacio donde puedan formularse preguntas comunes, distinguir niveles de evidencia y producir mejores modelos.</w:t>
      </w:r>
    </w:p>
    <w:p w14:paraId="4E322C40" w14:textId="77777777" w:rsidR="00934F57" w:rsidRPr="007A507D" w:rsidRDefault="00000000">
      <w:pPr>
        <w:pStyle w:val="Ttulo2"/>
      </w:pPr>
      <w:r w:rsidRPr="007A507D">
        <w:t>24. El Método Triple E</w:t>
      </w:r>
    </w:p>
    <w:p w14:paraId="75D88344" w14:textId="77777777" w:rsidR="00934F57" w:rsidRPr="007A507D" w:rsidRDefault="00000000">
      <w:r w:rsidRPr="007A507D">
        <w:rPr>
          <w:rFonts w:eastAsia="Aptos"/>
        </w:rPr>
        <w:t>El Método Triple E constituye el núcleo pedagógico propio de Semillas Civilizatorias. Su estructura fue concebida para que la exposición no sea una conferencia cerrada, sino un dispositivo de apertura. Un Psicoorientólogo plantea hipótesis y las desarrolla mediante una concatenación progresiva de diapositivas. Cada diapositiva cumple una función: introducir, ampliar, contrastar, problematizar, ejemplificar o integrar. Las preguntas de la audiencia pueden resolverse de inmediato o dejarse abiertas hasta que una etapa posterior de la secuencia proporcione los elementos necesarios.</w:t>
      </w:r>
    </w:p>
    <w:p w14:paraId="0E30B6C0" w14:textId="77777777" w:rsidR="00934F57" w:rsidRPr="007A507D" w:rsidRDefault="00000000">
      <w:r w:rsidRPr="007A507D">
        <w:rPr>
          <w:rFonts w:eastAsia="Aptos"/>
        </w:rPr>
        <w:t>Las Tres E son Enunciación, Experimentación y Efectiva Evaluación. Enunciar significa presentar algo que pueda ser identificado e interrogado, no imponer una conclusión. Experimentar significa permitir que el participante observe o ponga a prueba la hipótesis en su propia experiencia, conducta, percepción, pensamiento o interacción. Efectivamente Evaluar significa examinar qué cambió en la comprensión, qué pudo comprobarse, qué permaneció abierto y qué nueva pregunta apareció.</w:t>
      </w:r>
    </w:p>
    <w:p w14:paraId="7DDF9EB7" w14:textId="77777777" w:rsidR="00934F57" w:rsidRPr="007A507D" w:rsidRDefault="00000000">
      <w:r w:rsidRPr="007A507D">
        <w:rPr>
          <w:rFonts w:eastAsia="Aptos"/>
        </w:rPr>
        <w:t xml:space="preserve">Triple E es, por tanto, una espiral: Enunciar → Experimentar → Evaluar → </w:t>
      </w:r>
      <w:proofErr w:type="spellStart"/>
      <w:r w:rsidRPr="007A507D">
        <w:rPr>
          <w:rFonts w:eastAsia="Aptos"/>
        </w:rPr>
        <w:t>Reenunciar</w:t>
      </w:r>
      <w:proofErr w:type="spellEnd"/>
      <w:r w:rsidRPr="007A507D">
        <w:rPr>
          <w:rFonts w:eastAsia="Aptos"/>
        </w:rPr>
        <w:t xml:space="preserve"> → </w:t>
      </w:r>
      <w:proofErr w:type="spellStart"/>
      <w:r w:rsidRPr="007A507D">
        <w:rPr>
          <w:rFonts w:eastAsia="Aptos"/>
        </w:rPr>
        <w:t>Reexperimentar</w:t>
      </w:r>
      <w:proofErr w:type="spellEnd"/>
      <w:r w:rsidRPr="007A507D">
        <w:rPr>
          <w:rFonts w:eastAsia="Aptos"/>
        </w:rPr>
        <w:t xml:space="preserve"> → Reevaluar. Cada evaluación genera nuevas preguntas y cada pregunta madura una nueva enunciación.</w:t>
      </w:r>
    </w:p>
    <w:p w14:paraId="06D8D0D0" w14:textId="77777777" w:rsidR="00934F57" w:rsidRPr="007A507D" w:rsidRDefault="00000000">
      <w:pPr>
        <w:pStyle w:val="Ttulo2"/>
      </w:pPr>
      <w:r w:rsidRPr="007A507D">
        <w:t>25. Tres cualidades transversales del Método Triple E</w:t>
      </w:r>
    </w:p>
    <w:p w14:paraId="46CF78A1" w14:textId="77777777" w:rsidR="00934F57" w:rsidRPr="007A507D" w:rsidRDefault="00000000">
      <w:r w:rsidRPr="007A507D">
        <w:rPr>
          <w:rFonts w:eastAsia="Aptos"/>
        </w:rPr>
        <w:t>La Dinámica Secuencial organiza el desarrollo de los temas de forma progresiva para despertar y sostener una atención activa, curiosa y coherente. Cada paso prepara el siguiente y evita que el participante reciba respuestas para las cuales todavía no ha construido las preguntas necesarias.</w:t>
      </w:r>
    </w:p>
    <w:p w14:paraId="205393C1" w14:textId="77777777" w:rsidR="00934F57" w:rsidRPr="007A507D" w:rsidRDefault="00000000">
      <w:r w:rsidRPr="007A507D">
        <w:rPr>
          <w:rFonts w:eastAsia="Aptos"/>
        </w:rPr>
        <w:t>La Transparencia Reflexiva permite comprender, contrastar con saberes previos, formular preguntas, expresar asociaciones y elaborar personalmente lo expuesto. El Psicoorientólogo no considera la objeción como interrupción: la incorpora como información acerca del proceso de comprensión.</w:t>
      </w:r>
    </w:p>
    <w:p w14:paraId="41580FBB" w14:textId="77777777" w:rsidR="00934F57" w:rsidRPr="007A507D" w:rsidRDefault="00000000">
      <w:r w:rsidRPr="007A507D">
        <w:rPr>
          <w:rFonts w:eastAsia="Aptos"/>
        </w:rPr>
        <w:lastRenderedPageBreak/>
        <w:t>La Complementariedad Proyectiva impide que la información se agote en sí misma. Cada contenido debe ampliar horizontes, integrarse con conocimientos anteriores y despertar continuidad de búsqueda. Una buena sesión Triple E no termina con un punto final, sino con una pregunta de salida.</w:t>
      </w:r>
    </w:p>
    <w:p w14:paraId="6A6050BF" w14:textId="77777777" w:rsidR="00934F57" w:rsidRPr="007A507D" w:rsidRDefault="00000000">
      <w:pPr>
        <w:pStyle w:val="Ttulo2"/>
      </w:pPr>
      <w:r w:rsidRPr="007A507D">
        <w:t>26. El proceso interior: Identificar, Comprender, Valorar, Aplicar y Evaluar</w:t>
      </w:r>
    </w:p>
    <w:p w14:paraId="0C06AB19" w14:textId="77777777" w:rsidR="00934F57" w:rsidRPr="007A507D" w:rsidRDefault="00000000">
      <w:r w:rsidRPr="007A507D">
        <w:rPr>
          <w:rFonts w:eastAsia="Aptos"/>
        </w:rPr>
        <w:t>Triple E describe la arquitectura externa de la experiencia pedagógica. En el interior del participante ocurre otro ciclo: Identificar, Comprender, Valorar, Aplicar y Evaluar. Identificar es reconocer el fenómeno. Comprender es establecer relaciones y significados. Valorar es determinar su importancia y consecuencias. Aplicar es ponerlo a prueba en el vivir. Evaluar es examinar el resultado y corregir.</w:t>
      </w:r>
    </w:p>
    <w:p w14:paraId="76DE8D49" w14:textId="77777777" w:rsidR="00934F57" w:rsidRPr="007A507D" w:rsidRDefault="00000000">
      <w:r w:rsidRPr="007A507D">
        <w:rPr>
          <w:rFonts w:eastAsia="Aptos"/>
        </w:rPr>
        <w:t>La Evaluación fue incorporada a la secuencia original para cerrar el circuito psicocibernético del aprendizaje. Sin ella, aplicar puede convertirse en simple hábito. Con ella, la experiencia produce retroalimentación y aprendizaje consciente.</w:t>
      </w:r>
    </w:p>
    <w:p w14:paraId="52DF13FE" w14:textId="77777777" w:rsidR="00934F57" w:rsidRPr="007A507D" w:rsidRDefault="00000000">
      <w:pPr>
        <w:pStyle w:val="Ttulo2"/>
      </w:pPr>
      <w:r w:rsidRPr="007A507D">
        <w:t>27. Qué es y qué no es Triple E</w:t>
      </w:r>
    </w:p>
    <w:p w14:paraId="530ED575" w14:textId="77777777" w:rsidR="00934F57" w:rsidRPr="007A507D" w:rsidRDefault="00000000">
      <w:r w:rsidRPr="007A507D">
        <w:rPr>
          <w:rFonts w:eastAsia="Aptos"/>
        </w:rPr>
        <w:t>Una exposición con diapositivas no es automáticamente Triple E. Si únicamente se presentan hipótesis, se explican conceptos y se responden preguntas, tenemos una exposición secuencial participativa. Para hablar propiamente de Triple E deben estar presentes las tres fases: una Enunciación reconocible, una Experimentación real y una Evaluación efectiva.</w:t>
      </w:r>
    </w:p>
    <w:p w14:paraId="7B1FCFB4" w14:textId="77777777" w:rsidR="00934F57" w:rsidRPr="007A507D" w:rsidRDefault="00000000">
      <w:r w:rsidRPr="007A507D">
        <w:rPr>
          <w:rFonts w:eastAsia="Aptos"/>
        </w:rPr>
        <w:t>Tampoco es un método de adoctrinamiento subliminal. Aunque los textos históricos hablan de niveles subliminales, la formulación educativa actual exige transparencia y participación consciente. Toda técnica que pretenda modificar a un participante sin su conocimiento contradiría el principio de autonomía que Semillas busca desarrollar.</w:t>
      </w:r>
    </w:p>
    <w:p w14:paraId="0E70234E" w14:textId="77777777" w:rsidR="00934F57" w:rsidRPr="007A507D" w:rsidRDefault="00000000">
      <w:pPr>
        <w:pStyle w:val="Ttulo1"/>
        <w:pageBreakBefore/>
      </w:pPr>
      <w:r w:rsidRPr="007A507D">
        <w:lastRenderedPageBreak/>
        <w:t>PARTE IV · INICIACIÓN CIVILIZATORIA: CONÓCETE Y EL NACIMIENTO DEL NUEVO SER</w:t>
      </w:r>
    </w:p>
    <w:p w14:paraId="7F072500" w14:textId="77777777" w:rsidR="00934F57" w:rsidRPr="007A507D" w:rsidRDefault="00934F57">
      <w:pPr>
        <w:pBdr>
          <w:bottom w:val="single" w:sz="6" w:space="1" w:color="B48A3A"/>
        </w:pBdr>
        <w:spacing w:before="40" w:after="200"/>
      </w:pPr>
    </w:p>
    <w:p w14:paraId="50235DA5" w14:textId="77777777" w:rsidR="00934F57" w:rsidRPr="007A507D" w:rsidRDefault="00000000">
      <w:pPr>
        <w:pStyle w:val="Ttulo2"/>
      </w:pPr>
      <w:r w:rsidRPr="007A507D">
        <w:t>28. La Iniciación no es un rito de pertenencia</w:t>
      </w:r>
    </w:p>
    <w:p w14:paraId="77CC6B77" w14:textId="77777777" w:rsidR="00934F57" w:rsidRPr="007A507D" w:rsidRDefault="00000000">
      <w:r w:rsidRPr="007A507D">
        <w:rPr>
          <w:rFonts w:eastAsia="Aptos"/>
        </w:rPr>
        <w:t>La palabra Iniciación se utiliza para señalar el comienzo consciente de un proceso de conocimiento de sí. No designa un rito secreto ni una incorporación dogmática. El iniciado no recibe una identidad terminada. Aprende un procedimiento para observarse y continuar investigándose.</w:t>
      </w:r>
    </w:p>
    <w:p w14:paraId="78439CFA" w14:textId="77777777" w:rsidR="00934F57" w:rsidRPr="007A507D" w:rsidRDefault="00000000">
      <w:r w:rsidRPr="007A507D">
        <w:rPr>
          <w:rFonts w:eastAsia="Aptos"/>
        </w:rPr>
        <w:t>El primer criterio de salida no es aprobar un examen, sino poder reconocer cambios significativos en el propio devenir vital. Nadie puede observar mejor ese proceso que el propio participante, aunque el Psicoorientólogo pueda acompañarlo mediante preguntas, registros y retroalimentación.</w:t>
      </w:r>
    </w:p>
    <w:p w14:paraId="54EA20A0" w14:textId="77777777" w:rsidR="00934F57" w:rsidRPr="007A507D" w:rsidRDefault="00000000">
      <w:pPr>
        <w:pStyle w:val="Ttulo2"/>
      </w:pPr>
      <w:r w:rsidRPr="007A507D">
        <w:t>29. CONÓCETE: primera raíz y manual de iniciación</w:t>
      </w:r>
    </w:p>
    <w:p w14:paraId="34F27311" w14:textId="77777777" w:rsidR="00934F57" w:rsidRPr="007A507D" w:rsidRDefault="00000000">
      <w:r w:rsidRPr="007A507D">
        <w:rPr>
          <w:rFonts w:eastAsia="Aptos"/>
        </w:rPr>
        <w:t>La primera gran Raíz se denomina CONÓCETE. El imperativo es deliberado. “Conocerse” describe un proceso desde fuera; “Conócete” interpela al participante y convierte el autoconocimiento en tarea personal. La Raíz I recorre catorce Semillas que van desde la certeza de estar vivo hasta la responsabilidad frente a otras Vidas.</w:t>
      </w:r>
    </w:p>
    <w:p w14:paraId="54351DF4" w14:textId="77777777" w:rsidR="00934F57" w:rsidRPr="007A507D" w:rsidRDefault="00000000">
      <w:r w:rsidRPr="007A507D">
        <w:rPr>
          <w:rFonts w:eastAsia="Aptos"/>
        </w:rPr>
        <w:t>La secuencia es: Estoy Vivo; Me doy cuenta de que Soy; Percibo; Recuerdo y Aprendo; Pienso; Siento; Creo; Me Observo; Quiero y Elijo; Actúo; Me Conozco; Descubro al Otro; Convivo; Me Hago Responsable. Cada Semilla contiene pregunta generadora, Enunciación, Experimentación, Evaluación, comprensión, valoración, aplicación, criterio de germinación y pregunta de salida.</w:t>
      </w:r>
    </w:p>
    <w:p w14:paraId="14CAFE1F" w14:textId="77777777" w:rsidR="00934F57" w:rsidRPr="007A507D" w:rsidRDefault="00000000">
      <w:pPr>
        <w:pStyle w:val="Ttulo2"/>
      </w:pPr>
      <w:r w:rsidRPr="007A507D">
        <w:t>30. Criterio de germinación</w:t>
      </w:r>
    </w:p>
    <w:p w14:paraId="4A83B4FE" w14:textId="77777777" w:rsidR="00934F57" w:rsidRPr="007A507D" w:rsidRDefault="00000000">
      <w:r w:rsidRPr="007A507D">
        <w:rPr>
          <w:rFonts w:eastAsia="Aptos"/>
        </w:rPr>
        <w:t>Una Semilla se considera germinada cuando el participante puede expresar con sus propias palabras qué ha identificado, qué comprende de manera diferente y qué ha puesto a prueba. No necesita repetir literalmente definiciones del manual. Debe mostrar que el contenido dejó de ser información exterior y comenzó a operar como herramienta de observación.</w:t>
      </w:r>
    </w:p>
    <w:p w14:paraId="39C343EC" w14:textId="77777777" w:rsidR="00934F57" w:rsidRPr="007A507D" w:rsidRDefault="00000000">
      <w:r w:rsidRPr="007A507D">
        <w:rPr>
          <w:rFonts w:eastAsia="Aptos"/>
        </w:rPr>
        <w:t>La Raíz I puede considerarse iniciada con éxito cuando la persona reconoce que ha aprendido a continuar conociéndose, identifica con mayor claridad procesos que antes operaban inadvertidamente, comienza a modificar deliberadamente aspectos de su vivir y asume responsabilidad por las consecuencias de sus acciones.</w:t>
      </w:r>
    </w:p>
    <w:p w14:paraId="131191CC" w14:textId="77777777" w:rsidR="00934F57" w:rsidRPr="007A507D" w:rsidRDefault="00000000">
      <w:pPr>
        <w:pStyle w:val="Ttulo2"/>
      </w:pPr>
      <w:r w:rsidRPr="007A507D">
        <w:t>31. Declaración personal del Iniciado</w:t>
      </w:r>
    </w:p>
    <w:p w14:paraId="24130984" w14:textId="77777777" w:rsidR="00934F57" w:rsidRPr="007A507D" w:rsidRDefault="00000000">
      <w:r w:rsidRPr="007A507D">
        <w:rPr>
          <w:rFonts w:eastAsia="Aptos"/>
        </w:rPr>
        <w:t>La finalización de CONÓCETE puede culminar en una declaración pública, libre y sincera. No es juramento doctrinal. Es un acto de autoevaluación. El participante reconoce que identificó, comprendió y valoró el proceso; que comenzó a aplicarlo; y que asume voluntariamente continuar la investigación sobre sí mismo.</w:t>
      </w:r>
    </w:p>
    <w:tbl>
      <w:tblPr>
        <w:tblW w:w="0" w:type="auto"/>
        <w:jc w:val="center"/>
        <w:tblLayout w:type="fixed"/>
        <w:tblLook w:val="04A0" w:firstRow="1" w:lastRow="0" w:firstColumn="1" w:lastColumn="0" w:noHBand="0" w:noVBand="1"/>
      </w:tblPr>
      <w:tblGrid>
        <w:gridCol w:w="9632"/>
      </w:tblGrid>
      <w:tr w:rsidR="00934F57" w:rsidRPr="007A507D" w14:paraId="42EB0694" w14:textId="77777777">
        <w:trPr>
          <w:cantSplit/>
          <w:jc w:val="center"/>
        </w:trPr>
        <w:tc>
          <w:tcPr>
            <w:tcW w:w="9632" w:type="dxa"/>
            <w:shd w:val="clear" w:color="auto" w:fill="F6F0E3"/>
            <w:tcMar>
              <w:top w:w="150" w:type="dxa"/>
              <w:left w:w="180" w:type="dxa"/>
              <w:bottom w:w="150" w:type="dxa"/>
              <w:right w:w="180" w:type="dxa"/>
            </w:tcMar>
          </w:tcPr>
          <w:p w14:paraId="0960CE98" w14:textId="77777777" w:rsidR="00934F57" w:rsidRPr="007A507D" w:rsidRDefault="00000000">
            <w:pPr>
              <w:spacing w:after="80"/>
            </w:pPr>
            <w:r w:rsidRPr="007A507D">
              <w:rPr>
                <w:rFonts w:eastAsia="Aptos"/>
                <w:b/>
                <w:color w:val="B48A3A"/>
                <w:sz w:val="18"/>
              </w:rPr>
              <w:lastRenderedPageBreak/>
              <w:t>FÓRMULA PROPUESTA</w:t>
            </w:r>
          </w:p>
          <w:p w14:paraId="61E25530" w14:textId="77777777" w:rsidR="00934F57" w:rsidRPr="007A507D" w:rsidRDefault="00000000">
            <w:pPr>
              <w:spacing w:after="0"/>
            </w:pPr>
            <w:r w:rsidRPr="007A507D">
              <w:rPr>
                <w:rFonts w:eastAsia="Aptos"/>
                <w:color w:val="282D2B"/>
                <w:sz w:val="20"/>
              </w:rPr>
              <w:t>Reconozco que existo y que mi Vida constituye el punto de partida de mi conocimiento de mí mismo. Durante esta Iniciación he identificado, comprendido y valorado aspectos de mi naturaleza que antes desconocía o comprendía insuficientemente. Asumo voluntariamente continuar investigándome y aplicar aquello que compruebe útil y coherente para mi Vida, mi convivencia y mi relación con las demás formas de Vida.</w:t>
            </w:r>
          </w:p>
        </w:tc>
      </w:tr>
    </w:tbl>
    <w:p w14:paraId="4D682412" w14:textId="77777777" w:rsidR="00934F57" w:rsidRPr="007A507D" w:rsidRDefault="00934F57">
      <w:pPr>
        <w:spacing w:after="20"/>
      </w:pPr>
    </w:p>
    <w:p w14:paraId="2F3CAB3E" w14:textId="77777777" w:rsidR="00934F57" w:rsidRPr="007A507D" w:rsidRDefault="00000000">
      <w:pPr>
        <w:pStyle w:val="Ttulo2"/>
      </w:pPr>
      <w:r w:rsidRPr="007A507D">
        <w:t>32. Del Iniciado al Psicoorientólogo</w:t>
      </w:r>
    </w:p>
    <w:p w14:paraId="45824828" w14:textId="77777777" w:rsidR="00934F57" w:rsidRPr="007A507D" w:rsidRDefault="00000000">
      <w:r w:rsidRPr="007A507D">
        <w:rPr>
          <w:rFonts w:eastAsia="Aptos"/>
        </w:rPr>
        <w:t>Completar la Iniciación no habilita automáticamente a orientar a otros. Primero se aprende a cultivar la propia Semilla; después, si existe vocación, se aprende a acompañar la germinación de otra. El aspirante a Psicoorientólogo debe vivir Triple E desde la silla del participante, estudiar la Propuesta Civilizatoria, aprender a diseñar secuencias, conducir grupos, sostener preguntas, reconocer límites profesionales y realizar práctica acompañada.</w:t>
      </w:r>
    </w:p>
    <w:p w14:paraId="3217102E" w14:textId="77777777" w:rsidR="00934F57" w:rsidRPr="007A507D" w:rsidRDefault="00000000">
      <w:r w:rsidRPr="007A507D">
        <w:rPr>
          <w:rFonts w:eastAsia="Aptos"/>
        </w:rPr>
        <w:t>El Psicoorientólogo no es psicólogo, psicoterapeuta, médico ni psicopedagogo por el hecho de recibir esta formación. El nombre identifica una función propia de Semillas: orientar procesos educativos de conocimiento de sí mediante Triple E. Su certificación deberá describirse como formación interna del proyecto, sin atribuir títulos académicos o profesionales regulados que no correspondan.</w:t>
      </w:r>
    </w:p>
    <w:p w14:paraId="39D492E6" w14:textId="77777777" w:rsidR="00934F57" w:rsidRPr="007A507D" w:rsidRDefault="00000000">
      <w:pPr>
        <w:pStyle w:val="Ttulo1"/>
        <w:pageBreakBefore/>
      </w:pPr>
      <w:r w:rsidRPr="007A507D">
        <w:lastRenderedPageBreak/>
        <w:t>PARTE V · ARQUITECTURA DE SEMILLAS CIVILIZATORIAS</w:t>
      </w:r>
    </w:p>
    <w:p w14:paraId="2B144165" w14:textId="77777777" w:rsidR="00934F57" w:rsidRPr="007A507D" w:rsidRDefault="00934F57">
      <w:pPr>
        <w:pBdr>
          <w:bottom w:val="single" w:sz="6" w:space="1" w:color="B48A3A"/>
        </w:pBdr>
        <w:spacing w:before="40" w:after="200"/>
      </w:pPr>
    </w:p>
    <w:p w14:paraId="431D903D" w14:textId="77777777" w:rsidR="00934F57" w:rsidRPr="007A507D" w:rsidRDefault="00000000">
      <w:pPr>
        <w:pStyle w:val="Ttulo2"/>
      </w:pPr>
      <w:r w:rsidRPr="007A507D">
        <w:t>33. Las Cinco Raíces</w:t>
      </w:r>
    </w:p>
    <w:p w14:paraId="6033581D" w14:textId="77777777" w:rsidR="00934F57" w:rsidRPr="007A507D" w:rsidRDefault="00000000">
      <w:r w:rsidRPr="007A507D">
        <w:rPr>
          <w:rFonts w:eastAsia="Aptos"/>
        </w:rPr>
        <w:t>La arquitectura formativa completa se organiza en cinco Raíces. CONÓCETE desarrolla conocimiento de sí y autogobierno. APRENDE A PENSAR desarrolla discernimiento, lógica, crítica de argumentos, evidencia y capacidad de distinguir hecho de interpretación. APRENDE A CONVIVIR desarrolla alteridad, comunicación, negociación, cooperación y transformación de conflictos. COMPRENDE EL PODER estudia autoridad, liderazgo, obediencia, ideología, instituciones y mecanismos de dominación o servicio. TRANSFORMA convierte comprensión y acuerdos en proyectos, organización, políticas, participación y evaluación de impacto.</w:t>
      </w:r>
    </w:p>
    <w:p w14:paraId="2CC83637" w14:textId="77777777" w:rsidR="00934F57" w:rsidRPr="007A507D" w:rsidRDefault="00000000">
      <w:r w:rsidRPr="007A507D">
        <w:rPr>
          <w:rFonts w:eastAsia="Aptos"/>
        </w:rPr>
        <w:t>No se desarrollarán inicialmente en paralelo. Se trabaja verticalmente una Raíz hasta consolidar sus fundamentos, mientras se mantiene horizontalmente un mapa de conexiones hacia las siguientes. Una pregunta que aparece en CONÓCETE puede quedar marcada como puente hacia APRENDE A PENSAR o COMPRENDE EL PODER sin desarrollarse prematuramente.</w:t>
      </w:r>
    </w:p>
    <w:p w14:paraId="17D4A21E" w14:textId="77777777" w:rsidR="00934F57" w:rsidRPr="007A507D" w:rsidRDefault="00000000">
      <w:pPr>
        <w:pStyle w:val="Ttulo2"/>
      </w:pPr>
      <w:r w:rsidRPr="007A507D">
        <w:t>34. El Tronco: Conciencia Integrada</w:t>
      </w:r>
    </w:p>
    <w:p w14:paraId="535C0CF9" w14:textId="77777777" w:rsidR="00934F57" w:rsidRPr="007A507D" w:rsidRDefault="00000000">
      <w:r w:rsidRPr="007A507D">
        <w:rPr>
          <w:rFonts w:eastAsia="Aptos"/>
        </w:rPr>
        <w:t>La Conciencia está presente desde el comienzo, por lo cual el Tronco no la crea. El Tronco representa la integración de aquello que ha circulado por las cinco Raíces. Después de aprender a conocerse, pensar, convivir, comprender el poder y transformar, el individuo puede articular esas capacidades en una Conciencia Integrada o Conciencia en Acción.</w:t>
      </w:r>
    </w:p>
    <w:p w14:paraId="0D6A8F84" w14:textId="77777777" w:rsidR="00934F57" w:rsidRPr="007A507D" w:rsidRDefault="00000000">
      <w:r w:rsidRPr="007A507D">
        <w:rPr>
          <w:rFonts w:eastAsia="Aptos"/>
        </w:rPr>
        <w:t>La metáfora de la savia ayuda a comprenderlo: la Conciencia circula desde el origen, alimenta las distintas Raíces y finalmente encuentra una estructura capaz de sostener ramas y frutos. El Tronco es integración, estabilidad y conducción.</w:t>
      </w:r>
    </w:p>
    <w:p w14:paraId="4C107360" w14:textId="77777777" w:rsidR="00934F57" w:rsidRPr="007A507D" w:rsidRDefault="00000000">
      <w:pPr>
        <w:pStyle w:val="Ttulo2"/>
      </w:pPr>
      <w:r w:rsidRPr="007A507D">
        <w:t>35. Las Ramas: campos de aplicación</w:t>
      </w:r>
    </w:p>
    <w:p w14:paraId="2E26FB19" w14:textId="77777777" w:rsidR="00934F57" w:rsidRPr="007A507D" w:rsidRDefault="00000000">
      <w:r w:rsidRPr="007A507D">
        <w:rPr>
          <w:rFonts w:eastAsia="Aptos"/>
        </w:rPr>
        <w:t>Las Ramas representan los grandes campos en los que la formación civilizatoria puede desplegarse: educación, ética, convivencia, cultura, democracia, instituciones, economía, ecología, ciencia, tecnología, comunicación, salud pública, organización comunitaria, relaciones internacionales y otros ámbitos que surjan. Una Rama no se considera autónoma de las Raíces: todo campo de aplicación deberá poder remontarse a la formación del Ser.</w:t>
      </w:r>
    </w:p>
    <w:p w14:paraId="287BC407" w14:textId="77777777" w:rsidR="00934F57" w:rsidRPr="007A507D" w:rsidRDefault="00000000">
      <w:pPr>
        <w:pStyle w:val="Ttulo2"/>
      </w:pPr>
      <w:r w:rsidRPr="007A507D">
        <w:t>36. Los diez Frutos</w:t>
      </w:r>
    </w:p>
    <w:p w14:paraId="2F1C0122" w14:textId="77777777" w:rsidR="00934F57" w:rsidRPr="007A507D" w:rsidRDefault="00000000">
      <w:r w:rsidRPr="007A507D">
        <w:rPr>
          <w:rFonts w:eastAsia="Aptos"/>
        </w:rPr>
        <w:t>La Propuesta reconoce diez frutos civilizatorios principales. Autonomía: capacidad de decidir sin dependencia ciega. Discernimiento: capacidad de distinguir argumentos, evidencias, propaganda e interpretaciones. Coherencia: correspondencia creciente entre valores declarados y conducta. Convivencia: gestión de diferencias sin convertir al diferente en enemigo. Servicio: liderazgo entendido como responsabilidad. Participación: ciudadanía activa y corresponsable. Democracia: capacidad de deliberar y construir acuerdos. Justicia: sensibilidad ante desigualdad, abuso y exclusión. Paz: transformación de conflictos sin recurrir innecesariamente a violencia o dominación. Transformación Social: capacidad de convertir comprensión en acciones verificables que mejoren condiciones de Vida.</w:t>
      </w:r>
    </w:p>
    <w:p w14:paraId="60643EDB" w14:textId="77777777" w:rsidR="00934F57" w:rsidRPr="007A507D" w:rsidRDefault="00000000">
      <w:r w:rsidRPr="007A507D">
        <w:rPr>
          <w:rFonts w:eastAsia="Aptos"/>
        </w:rPr>
        <w:lastRenderedPageBreak/>
        <w:t>Estos frutos no son diplomas ni estados permanentes. Son resultados que deben observarse, evaluarse y cultivarse de manera continua. Una institución puede llamarse democrática y no producir participación; una persona puede hablar de paz y actuar violentamente. El fruto se reconoce por sus efectos.</w:t>
      </w:r>
    </w:p>
    <w:p w14:paraId="00CC38AB" w14:textId="77777777" w:rsidR="00934F57" w:rsidRPr="007A507D" w:rsidRDefault="00000000">
      <w:pPr>
        <w:pStyle w:val="Ttulo2"/>
      </w:pPr>
      <w:r w:rsidRPr="007A507D">
        <w:t>37. Principio de Pluralidad</w:t>
      </w:r>
    </w:p>
    <w:p w14:paraId="35A6BB2F" w14:textId="77777777" w:rsidR="00934F57" w:rsidRPr="007A507D" w:rsidRDefault="00000000">
      <w:r w:rsidRPr="007A507D">
        <w:rPr>
          <w:rFonts w:eastAsia="Aptos"/>
        </w:rPr>
        <w:t>Semillas Civilizatorias aspira a ser internacional y no puede exigir una adhesión ideológica uniforme. Debe poder ser habitada por creyentes y no creyentes, materialistas y espiritualistas, científicos y humanistas, personas de diferentes culturas, religiones y posiciones políticas. El punto común es la disposición a investigar honestamente la propia Vida y la convivencia humana.</w:t>
      </w:r>
    </w:p>
    <w:p w14:paraId="5867C35B" w14:textId="77777777" w:rsidR="00934F57" w:rsidRPr="007A507D" w:rsidRDefault="00000000">
      <w:r w:rsidRPr="007A507D">
        <w:rPr>
          <w:rFonts w:eastAsia="Aptos"/>
        </w:rPr>
        <w:t>Pluralidad no significa relativismo absoluto. No todas las afirmaciones tienen la misma evidencia ni todas las prácticas son compatibles con los derechos de los demás. Significa que ninguna idea se vuelve intocable por pertenecer a una tradición, autoridad, partido o a la propia Semillas. La crítica argumentada es parte del proceso de aprendizaje.</w:t>
      </w:r>
    </w:p>
    <w:p w14:paraId="1FBE51BA" w14:textId="77777777" w:rsidR="00934F57" w:rsidRPr="007A507D" w:rsidRDefault="00000000">
      <w:pPr>
        <w:pStyle w:val="Ttulo2"/>
      </w:pPr>
      <w:r w:rsidRPr="007A507D">
        <w:t>38. Método Pedagógico, Ruta Formativa, Declaración Semilla e Imagen Conceptual</w:t>
      </w:r>
    </w:p>
    <w:p w14:paraId="635213FA" w14:textId="77777777" w:rsidR="00934F57" w:rsidRPr="007A507D" w:rsidRDefault="00000000">
      <w:r w:rsidRPr="007A507D">
        <w:rPr>
          <w:rFonts w:eastAsia="Aptos"/>
        </w:rPr>
        <w:t>Después de las cinco Raíces, Tronco, Ramas y Frutos, la arquitectura maestra se completa con cinco elementos: Principio de Pluralidad, Método Pedagógico, Ruta Formativa, Declaración Semilla e Imagen Conceptual. Con ellos se completa la secuencia de trece componentes acordada para representar el proyecto en su conjunto.</w:t>
      </w:r>
    </w:p>
    <w:p w14:paraId="5ED53BA1" w14:textId="77777777" w:rsidR="00934F57" w:rsidRPr="007A507D" w:rsidRDefault="00000000">
      <w:r w:rsidRPr="007A507D">
        <w:rPr>
          <w:rFonts w:eastAsia="Aptos"/>
        </w:rPr>
        <w:t>La Ruta Formativa puede expresarse de forma condensada: EXISTO → SOY → CONÓCETE → APRENDE A PENSAR → APRENDE A CONVIVIR → COMPRENDE EL PODER → TRANSFORMA → CONCIENCIA INTEGRADA → PROYECTA → ORGANIZA → ACTÚA → EVALÚA → CORRIGE → VIDA. Toda acción regresa finalmente a la pregunta sobre sus consecuencias en la Vida.</w:t>
      </w:r>
    </w:p>
    <w:p w14:paraId="355D7937" w14:textId="77777777" w:rsidR="00934F57" w:rsidRPr="007A507D" w:rsidRDefault="00000000">
      <w:pPr>
        <w:pStyle w:val="Ttulo2"/>
      </w:pPr>
      <w:r w:rsidRPr="007A507D">
        <w:t>39. La metáfora del bosque</w:t>
      </w:r>
    </w:p>
    <w:p w14:paraId="5DFFF1C5" w14:textId="77777777" w:rsidR="00934F57" w:rsidRPr="007A507D" w:rsidRDefault="00000000">
      <w:r w:rsidRPr="007A507D">
        <w:rPr>
          <w:rFonts w:eastAsia="Aptos"/>
        </w:rPr>
        <w:t>La imagen conceptual del proyecto es orgánica. La Vida es la Semilla. El conocimiento de sí desarrolla las Raíces. La Conciencia es la savia. La convivencia es el árbol. La política es la inflorescencia, el momento en que la convivencia comienza a proyectar y organizar posibilidades colectivas. La cosecha son las consecuencias sociales de esas decisiones.</w:t>
      </w:r>
    </w:p>
    <w:p w14:paraId="3EEAF4A6" w14:textId="77777777" w:rsidR="00934F57" w:rsidRPr="007A507D" w:rsidRDefault="00000000">
      <w:r w:rsidRPr="007A507D">
        <w:rPr>
          <w:rFonts w:eastAsia="Aptos"/>
        </w:rPr>
        <w:t>La metáfora permite expresar una tesis política sin convertirla en consigna: cambiar flores no siempre sana un árbol enfermo. Cambiar candidatos, partidos o leyes puede ser necesario, pero si el Ser que diseña, administra y habita las instituciones permanece dominado por automatismos no examinados, muchos problemas reaparecerán bajo nombres nuevos. Los frutos de una generación, además, se convierten en semillas de la siguiente.</w:t>
      </w:r>
    </w:p>
    <w:p w14:paraId="56B8553A" w14:textId="77777777" w:rsidR="00934F57" w:rsidRPr="007A507D" w:rsidRDefault="00000000">
      <w:pPr>
        <w:pStyle w:val="Ttulo1"/>
        <w:pageBreakBefore/>
      </w:pPr>
      <w:r w:rsidRPr="007A507D">
        <w:lastRenderedPageBreak/>
        <w:t>PARTE VI · DIMENSIONES SOCIAL, POLÍTICA, ECONÓMICA Y ECOLÓGICA</w:t>
      </w:r>
    </w:p>
    <w:p w14:paraId="78AA7280" w14:textId="77777777" w:rsidR="00934F57" w:rsidRPr="007A507D" w:rsidRDefault="00934F57">
      <w:pPr>
        <w:pBdr>
          <w:bottom w:val="single" w:sz="6" w:space="1" w:color="B48A3A"/>
        </w:pBdr>
        <w:spacing w:before="40" w:after="200"/>
      </w:pPr>
    </w:p>
    <w:p w14:paraId="3DF78FF0" w14:textId="77777777" w:rsidR="00934F57" w:rsidRPr="007A507D" w:rsidRDefault="00000000">
      <w:pPr>
        <w:pStyle w:val="Ttulo2"/>
      </w:pPr>
      <w:r w:rsidRPr="007A507D">
        <w:t>40. Del conocimiento de sí al descubrimiento del otro</w:t>
      </w:r>
    </w:p>
    <w:p w14:paraId="5D59B258" w14:textId="77777777" w:rsidR="00934F57" w:rsidRPr="007A507D" w:rsidRDefault="00000000">
      <w:r w:rsidRPr="007A507D">
        <w:rPr>
          <w:rFonts w:eastAsia="Aptos"/>
        </w:rPr>
        <w:t>El autoconocimiento no puede convertirse en contemplación aislada. A medida que el individuo reconoce el valor de su propia Vida aparece una pregunta inevitable: ¿qué valor tiene la Vida del otro? El descubrimiento del otro introduce diferencia, semejanza, reciprocidad, límites, empatía y dignidad. El paso del Yo al Nosotros constituye uno de los movimientos civilizatorios decisivos.</w:t>
      </w:r>
    </w:p>
    <w:p w14:paraId="551BB0BC" w14:textId="77777777" w:rsidR="00934F57" w:rsidRPr="007A507D" w:rsidRDefault="00000000">
      <w:r w:rsidRPr="007A507D">
        <w:rPr>
          <w:rFonts w:eastAsia="Aptos"/>
        </w:rPr>
        <w:t>La sensibilidad social no se enseña únicamente con mandatos morales. Se cultiva ayudando a comprender que otros seres también perciben, temen, desean, interpretan y buscan preservar su Vida. Comprender al otro no significa aprobar toda conducta. Significa reconocer la humanidad sobre la cual puede construirse el diálogo, la justicia o incluso el límite.</w:t>
      </w:r>
    </w:p>
    <w:p w14:paraId="2258032D" w14:textId="77777777" w:rsidR="00934F57" w:rsidRPr="007A507D" w:rsidRDefault="00000000">
      <w:pPr>
        <w:pStyle w:val="Ttulo2"/>
      </w:pPr>
      <w:r w:rsidRPr="007A507D">
        <w:t>41. Convivencia como construcción consciente</w:t>
      </w:r>
    </w:p>
    <w:p w14:paraId="257E97E3" w14:textId="77777777" w:rsidR="00934F57" w:rsidRPr="007A507D" w:rsidRDefault="00000000">
      <w:r w:rsidRPr="007A507D">
        <w:rPr>
          <w:rFonts w:eastAsia="Aptos"/>
        </w:rPr>
        <w:t>Convivir no significa ocupar simultáneamente un territorio. Significa que diferentes formas de vivir se afectan mutuamente. La convivencia produce acuerdos, desacuerdos, cooperación, competencia, intereses, conflictos y responsabilidades. Por ello requiere capacidades específicas: escuchar, comunicar, deliberar, negociar, concertar, establecer límites y transformar conflictos.</w:t>
      </w:r>
    </w:p>
    <w:p w14:paraId="04959E55" w14:textId="77777777" w:rsidR="00934F57" w:rsidRPr="007A507D" w:rsidRDefault="00000000">
      <w:r w:rsidRPr="007A507D">
        <w:rPr>
          <w:rFonts w:eastAsia="Aptos"/>
        </w:rPr>
        <w:t>La propuesta histórica relacionaba explícitamente el conocimiento de sí con solidaridad, tolerancia, democracia, justicia, cooperación, ayuda mutua y servicio. Semillas conserva esos horizontes, pero pretende que sean resultados de una formación y no simplemente palabras que el estudiante repite.</w:t>
      </w:r>
    </w:p>
    <w:p w14:paraId="7AE7E590" w14:textId="77777777" w:rsidR="00934F57" w:rsidRPr="007A507D" w:rsidRDefault="00000000">
      <w:pPr>
        <w:pStyle w:val="Ttulo2"/>
      </w:pPr>
      <w:r w:rsidRPr="007A507D">
        <w:t>42. Política como organización consciente del convivir</w:t>
      </w:r>
    </w:p>
    <w:p w14:paraId="2D5EB87B" w14:textId="77777777" w:rsidR="00934F57" w:rsidRPr="007A507D" w:rsidRDefault="00000000">
      <w:r w:rsidRPr="007A507D">
        <w:rPr>
          <w:rFonts w:eastAsia="Aptos"/>
        </w:rPr>
        <w:t>Semillas define la política como organización consciente del convivir. Esta definición no elimina la disputa por poder, los intereses o las instituciones, pero los sitúa dentro de un propósito mayor. Cuando una comunidad necesita distribuir responsabilidades, administrar recursos, proteger derechos, resolver conflictos, fijar prioridades y proyectar futuro, aparece la política.</w:t>
      </w:r>
    </w:p>
    <w:p w14:paraId="25D80134" w14:textId="77777777" w:rsidR="00934F57" w:rsidRPr="007A507D" w:rsidRDefault="00000000">
      <w:r w:rsidRPr="007A507D">
        <w:rPr>
          <w:rFonts w:eastAsia="Aptos"/>
        </w:rPr>
        <w:t>El poder es un instrumento de esa organización, no su finalidad última. Por ello la formación política debe investigar qué ocurre dentro del individuo cuando manda, obedece, representa, es reconocido, es cuestionado o controla recursos colectivos. Miedo, vanidad, lealtad tribal, resentimiento o necesidad de aprobación pueden decidir políticas tanto como los programas escritos.</w:t>
      </w:r>
    </w:p>
    <w:p w14:paraId="6AB2FC68" w14:textId="77777777" w:rsidR="00934F57" w:rsidRPr="007A507D" w:rsidRDefault="00000000">
      <w:pPr>
        <w:pStyle w:val="Ttulo2"/>
      </w:pPr>
      <w:r w:rsidRPr="007A507D">
        <w:t>43. Proyección, planificación y responsabilidad intergeneracional</w:t>
      </w:r>
    </w:p>
    <w:p w14:paraId="6F8A1DC9" w14:textId="77777777" w:rsidR="00934F57" w:rsidRPr="007A507D" w:rsidRDefault="00000000">
      <w:r w:rsidRPr="007A507D">
        <w:rPr>
          <w:rFonts w:eastAsia="Aptos"/>
        </w:rPr>
        <w:t>Una sociedad madura no se limita a reaccionar. Proyecta escenarios, anticipa riesgos, planifica recursos y evalúa consecuencias. La capacidad de anticipación, estudiada inicialmente como Don de la Mente, se convierte aquí en responsabilidad política. La pregunta ya no es solamente qué queremos hoy, sino qué condiciones de Vida recibirán quienes todavía no han nacido.</w:t>
      </w:r>
    </w:p>
    <w:p w14:paraId="20A59977" w14:textId="77777777" w:rsidR="00934F57" w:rsidRPr="007A507D" w:rsidRDefault="00000000">
      <w:r w:rsidRPr="007A507D">
        <w:rPr>
          <w:rFonts w:eastAsia="Aptos"/>
        </w:rPr>
        <w:lastRenderedPageBreak/>
        <w:t>Semillas adopta por ello una ética intergeneracional: toda política civilizatoria debe poder responder qué efectos previsibles tendrá sobre futuras generaciones y sobre los sistemas naturales que sostienen la Vida.</w:t>
      </w:r>
    </w:p>
    <w:p w14:paraId="0BFD1E02" w14:textId="77777777" w:rsidR="00934F57" w:rsidRPr="007A507D" w:rsidRDefault="00000000">
      <w:pPr>
        <w:pStyle w:val="Ttulo2"/>
      </w:pPr>
      <w:r w:rsidRPr="007A507D">
        <w:t>44. Dimensión económica: recursos al servicio de la Vida</w:t>
      </w:r>
    </w:p>
    <w:p w14:paraId="0874F9EA" w14:textId="77777777" w:rsidR="00934F57" w:rsidRPr="007A507D" w:rsidRDefault="00000000">
      <w:r w:rsidRPr="007A507D">
        <w:rPr>
          <w:rFonts w:eastAsia="Aptos"/>
        </w:rPr>
        <w:t>Si la Vida es la Riqueza Absoluta, la riqueza económica es instrumental. La economía debe preguntarse qué recursos permiten una existencia digna, cómo se producen, distribuyen y preservan, y qué costos humanos o ecológicos genera ese proceso. El crecimiento material no puede utilizarse por sí solo como medida de civilización.</w:t>
      </w:r>
    </w:p>
    <w:p w14:paraId="0AA4288E" w14:textId="77777777" w:rsidR="00934F57" w:rsidRPr="007A507D" w:rsidRDefault="00000000">
      <w:r w:rsidRPr="007A507D">
        <w:rPr>
          <w:rFonts w:eastAsia="Aptos"/>
        </w:rPr>
        <w:t>La formación económica de Semillas deberá integrar necesidades, incentivos, desigualdad, producción, intercambio, sostenibilidad y poder. No buscará imponer de antemano un sistema único, sino proporcionar criterios para evaluar cómo diferentes modelos afectan la Vida, la autonomía, la convivencia y las generaciones futuras.</w:t>
      </w:r>
    </w:p>
    <w:p w14:paraId="56B478F2" w14:textId="77777777" w:rsidR="00934F57" w:rsidRPr="007A507D" w:rsidRDefault="00000000">
      <w:pPr>
        <w:pStyle w:val="Ttulo2"/>
      </w:pPr>
      <w:r w:rsidRPr="007A507D">
        <w:t>45. Dimensión ecológica: la Vida dentro de la Vida</w:t>
      </w:r>
    </w:p>
    <w:p w14:paraId="6490BFF1" w14:textId="77777777" w:rsidR="00934F57" w:rsidRPr="007A507D" w:rsidRDefault="00000000">
      <w:r w:rsidRPr="007A507D">
        <w:rPr>
          <w:rFonts w:eastAsia="Aptos"/>
        </w:rPr>
        <w:t>La Vida humana existe dentro de redes ecológicas. Por ello el conocimiento de sí se amplía hacia la comprensión de la interdependencia: individuo, comunidad, humanidad, especies y ecosistemas. Una Propuesta Civilizatoria que protegiera únicamente la comodidad humana y destruyera las condiciones naturales de existencia sería contradictoria consigo misma.</w:t>
      </w:r>
    </w:p>
    <w:p w14:paraId="20206D33" w14:textId="77777777" w:rsidR="00934F57" w:rsidRPr="007A507D" w:rsidRDefault="00000000">
      <w:r w:rsidRPr="007A507D">
        <w:rPr>
          <w:rFonts w:eastAsia="Aptos"/>
        </w:rPr>
        <w:t>La responsabilidad ecológica no se agrega al final como tema decorativo. Surge del propio principio de preservar la Vida y de comprender que nuestras decisiones producen consecuencias en sistemas de los cuales dependemos.</w:t>
      </w:r>
    </w:p>
    <w:p w14:paraId="1709FF8B" w14:textId="77777777" w:rsidR="00934F57" w:rsidRPr="007A507D" w:rsidRDefault="00000000">
      <w:pPr>
        <w:pStyle w:val="Ttulo2"/>
      </w:pPr>
      <w:r w:rsidRPr="007A507D">
        <w:t>46. Ciencia, tecnología, espiritualidad y diálogo entre saberes</w:t>
      </w:r>
    </w:p>
    <w:p w14:paraId="759D2BF1" w14:textId="77777777" w:rsidR="00934F57" w:rsidRPr="007A507D" w:rsidRDefault="00000000">
      <w:r w:rsidRPr="007A507D">
        <w:rPr>
          <w:rFonts w:eastAsia="Aptos"/>
        </w:rPr>
        <w:t>Los documentos originales aspiraban a conciliar ciencia, filosofía, teología y sabidurías tradicionales. Semillas conserva la voluntad de diálogo, pero la somete al principio de diferenciación epistemológica. Una tradición espiritual puede formular preguntas valiosas sin que sus respuestas sean automáticamente científicas. Una teoría científica puede describir un mecanismo sin agotar preguntas de sentido.</w:t>
      </w:r>
    </w:p>
    <w:p w14:paraId="29ABC273" w14:textId="77777777" w:rsidR="00934F57" w:rsidRPr="007A507D" w:rsidRDefault="00000000">
      <w:r w:rsidRPr="007A507D">
        <w:rPr>
          <w:rFonts w:eastAsia="Aptos"/>
        </w:rPr>
        <w:t xml:space="preserve">La tecnología tampoco es neutral por el simple hecho de ser eficaz. Debe evaluarse por aquello que amplifica: conocimiento, autonomía y bienestar, o dependencia, vigilancia, destrucción y concentración de poder. El criterio civilizatorio no será tecnofobia ni </w:t>
      </w:r>
      <w:proofErr w:type="spellStart"/>
      <w:r w:rsidRPr="007A507D">
        <w:rPr>
          <w:rFonts w:eastAsia="Aptos"/>
        </w:rPr>
        <w:t>tecnolatría</w:t>
      </w:r>
      <w:proofErr w:type="spellEnd"/>
      <w:r w:rsidRPr="007A507D">
        <w:rPr>
          <w:rFonts w:eastAsia="Aptos"/>
        </w:rPr>
        <w:t>, sino valoración de consecuencias.</w:t>
      </w:r>
    </w:p>
    <w:p w14:paraId="3D4F8008" w14:textId="77777777" w:rsidR="00934F57" w:rsidRPr="007A507D" w:rsidRDefault="00000000">
      <w:pPr>
        <w:pStyle w:val="Ttulo1"/>
        <w:pageBreakBefore/>
      </w:pPr>
      <w:r w:rsidRPr="007A507D">
        <w:lastRenderedPageBreak/>
        <w:t>PARTE VII · INSTITUCIONALIZACIÓN, FORMACIÓN DE PSICOORIENTÓLOGOS E INVESTIGACIÓN</w:t>
      </w:r>
    </w:p>
    <w:p w14:paraId="2DEF8CF9" w14:textId="77777777" w:rsidR="00934F57" w:rsidRPr="007A507D" w:rsidRDefault="00934F57">
      <w:pPr>
        <w:pBdr>
          <w:bottom w:val="single" w:sz="6" w:space="1" w:color="B48A3A"/>
        </w:pBdr>
        <w:spacing w:before="40" w:after="200"/>
      </w:pPr>
    </w:p>
    <w:p w14:paraId="59FFECAB" w14:textId="77777777" w:rsidR="00934F57" w:rsidRPr="007A507D" w:rsidRDefault="00000000">
      <w:pPr>
        <w:pStyle w:val="Ttulo2"/>
      </w:pPr>
      <w:r w:rsidRPr="007A507D">
        <w:t>47. El antecedente colombiano</w:t>
      </w:r>
    </w:p>
    <w:p w14:paraId="4A274F83" w14:textId="77777777" w:rsidR="00934F57" w:rsidRPr="007A507D" w:rsidRDefault="00000000">
      <w:r w:rsidRPr="007A507D">
        <w:rPr>
          <w:rFonts w:eastAsia="Aptos"/>
        </w:rPr>
        <w:t>La tercera pieza fundacional elaboró una propuesta concreta para Colombia. Planteó que el derecho al conocimiento de sí debería incorporarse a la educación general, propuso objetivos formativos, definiciones de educación y conocimiento, niveles académicos, capacitación docente y la creación de un servicio o centro nacional de investigación e información en Psicobioenergética. Su intención era convertir una intuición filosófica en política pública.</w:t>
      </w:r>
    </w:p>
    <w:p w14:paraId="612223F0" w14:textId="77777777" w:rsidR="00934F57" w:rsidRPr="007A507D" w:rsidRDefault="00000000">
      <w:r w:rsidRPr="007A507D">
        <w:rPr>
          <w:rFonts w:eastAsia="Aptos"/>
        </w:rPr>
        <w:t>Semillas Civilizatorias reconoce ese antecedente como parte de su historia, pero no reproduce automáticamente su forma jurídica, presupuestal o administrativa. Las instituciones, leyes y competencias profesionales cambian con los contextos. Lo que se conserva es el principio: cualquier incorporación educativa seria requiere investigación, formación de orientadores, evaluación independiente, mecanismos de calidad y adaptación cultural.</w:t>
      </w:r>
    </w:p>
    <w:p w14:paraId="75C995BC" w14:textId="77777777" w:rsidR="00934F57" w:rsidRPr="007A507D" w:rsidRDefault="00000000">
      <w:pPr>
        <w:pStyle w:val="Ttulo2"/>
      </w:pPr>
      <w:r w:rsidRPr="007A507D">
        <w:t>48. Del proyecto de ley a una institución abierta y evolutiva</w:t>
      </w:r>
    </w:p>
    <w:p w14:paraId="51824E8C" w14:textId="77777777" w:rsidR="00934F57" w:rsidRPr="007A507D" w:rsidRDefault="00000000">
      <w:r w:rsidRPr="007A507D">
        <w:rPr>
          <w:rFonts w:eastAsia="Aptos"/>
        </w:rPr>
        <w:t xml:space="preserve">La etapa actual propone un orden diferente de institucionalización. Primero debe consolidarse el cuerpo conceptual, el Manual de Iniciación, el Método Triple E y la formación de </w:t>
      </w:r>
      <w:proofErr w:type="spellStart"/>
      <w:r w:rsidRPr="007A507D">
        <w:rPr>
          <w:rFonts w:eastAsia="Aptos"/>
        </w:rPr>
        <w:t>Psicoorientólogos</w:t>
      </w:r>
      <w:proofErr w:type="spellEnd"/>
      <w:r w:rsidRPr="007A507D">
        <w:rPr>
          <w:rFonts w:eastAsia="Aptos"/>
        </w:rPr>
        <w:t>. Después deben realizarse pilotos documentados, evaluar resultados, formar equipos transdisciplinarios y construir una base de conocimiento revisable. Solo entonces tendrá sentido estudiar acreditaciones, convenios académicos, figuras jurídicas o propuestas de política pública.</w:t>
      </w:r>
    </w:p>
    <w:p w14:paraId="0F0C3771" w14:textId="77777777" w:rsidR="00934F57" w:rsidRPr="007A507D" w:rsidRDefault="00000000">
      <w:r w:rsidRPr="007A507D">
        <w:rPr>
          <w:rFonts w:eastAsia="Aptos"/>
        </w:rPr>
        <w:t>Esta secuencia evita intentar legislar antes de demostrar que el modelo puede explicarse, replicarse y evaluarse con claridad.</w:t>
      </w:r>
    </w:p>
    <w:p w14:paraId="62B790B6" w14:textId="77777777" w:rsidR="00934F57" w:rsidRPr="007A507D" w:rsidRDefault="00000000">
      <w:pPr>
        <w:pStyle w:val="Ttulo2"/>
      </w:pPr>
      <w:r w:rsidRPr="007A507D">
        <w:t>49. Formación del Psicoorientólogo</w:t>
      </w:r>
    </w:p>
    <w:p w14:paraId="37378BD5" w14:textId="77777777" w:rsidR="00934F57" w:rsidRPr="007A507D" w:rsidRDefault="00000000">
      <w:r w:rsidRPr="007A507D">
        <w:rPr>
          <w:rFonts w:eastAsia="Aptos"/>
        </w:rPr>
        <w:t xml:space="preserve">El Psicoorientólogo es la figura educativa propia de Semillas Civilizatorias. Debe haber completado la Iniciación, demostrar comprensión de la Propuesta, formarse en Triple E, ética, conducción de grupos, diseño de secuencias, manejo de preguntas y límites de intervención. La práctica deberá ser acompañada: primero observar, luego </w:t>
      </w:r>
      <w:proofErr w:type="spellStart"/>
      <w:r w:rsidRPr="007A507D">
        <w:rPr>
          <w:rFonts w:eastAsia="Aptos"/>
        </w:rPr>
        <w:t>coorientar</w:t>
      </w:r>
      <w:proofErr w:type="spellEnd"/>
      <w:r w:rsidRPr="007A507D">
        <w:rPr>
          <w:rFonts w:eastAsia="Aptos"/>
        </w:rPr>
        <w:t xml:space="preserve"> y finalmente conducir sesiones bajo evaluación.</w:t>
      </w:r>
    </w:p>
    <w:p w14:paraId="68FC2B90" w14:textId="77777777" w:rsidR="00934F57" w:rsidRPr="007A507D" w:rsidRDefault="00000000">
      <w:r w:rsidRPr="007A507D">
        <w:rPr>
          <w:rFonts w:eastAsia="Aptos"/>
        </w:rPr>
        <w:t>Su competencia más importante no será conocer todas las respuestas, sino saber formular preguntas, reconocer cuándo una pregunta debe quedar abierta, distinguir una experiencia de una interpretación, evitar imponer creencias y acompañar la autoevaluación del participante.</w:t>
      </w:r>
    </w:p>
    <w:p w14:paraId="2D203491" w14:textId="77777777" w:rsidR="00934F57" w:rsidRPr="007A507D" w:rsidRDefault="00000000">
      <w:r w:rsidRPr="007A507D">
        <w:rPr>
          <w:rFonts w:eastAsia="Aptos"/>
        </w:rPr>
        <w:t>La certificación de Semillas no deberá presentarse como título profesional de Psicología, Medicina, Psicoterapia o Psicopedagogía. Su identidad propia es precisamente una fortaleza: Psicoorientólogo de Semillas Civilizatorias.</w:t>
      </w:r>
    </w:p>
    <w:p w14:paraId="478D5ED0" w14:textId="77777777" w:rsidR="00934F57" w:rsidRPr="007A507D" w:rsidRDefault="00000000">
      <w:pPr>
        <w:pStyle w:val="Ttulo2"/>
      </w:pPr>
      <w:r w:rsidRPr="007A507D">
        <w:t>50. Cohortes fundadoras y formación de formadores</w:t>
      </w:r>
    </w:p>
    <w:p w14:paraId="157B3DFD" w14:textId="77777777" w:rsidR="00934F57" w:rsidRPr="007A507D" w:rsidRDefault="00000000">
      <w:r w:rsidRPr="007A507D">
        <w:rPr>
          <w:rFonts w:eastAsia="Aptos"/>
        </w:rPr>
        <w:t xml:space="preserve">Para iniciar la expansión institucional se recomienda trabajar con cohortes pequeñas, capaces de generar retroalimentación rica. Un grupo fundador de doce a veinte participantes permitiría observar el </w:t>
      </w:r>
      <w:r w:rsidRPr="007A507D">
        <w:rPr>
          <w:rFonts w:eastAsia="Aptos"/>
        </w:rPr>
        <w:lastRenderedPageBreak/>
        <w:t xml:space="preserve">funcionamiento del Manual, corregir la secuencia, registrar preguntas recurrentes y detectar qué contenidos necesitan mayor claridad. Entre quienes completen la Iniciación y demuestren vocación pedagógica podrán seleccionarse aspirantes a </w:t>
      </w:r>
      <w:proofErr w:type="spellStart"/>
      <w:r w:rsidRPr="007A507D">
        <w:rPr>
          <w:rFonts w:eastAsia="Aptos"/>
        </w:rPr>
        <w:t>Psicoorientólogos</w:t>
      </w:r>
      <w:proofErr w:type="spellEnd"/>
      <w:r w:rsidRPr="007A507D">
        <w:rPr>
          <w:rFonts w:eastAsia="Aptos"/>
        </w:rPr>
        <w:t>.</w:t>
      </w:r>
    </w:p>
    <w:p w14:paraId="3405C005" w14:textId="77777777" w:rsidR="00934F57" w:rsidRPr="007A507D" w:rsidRDefault="00000000">
      <w:r w:rsidRPr="007A507D">
        <w:rPr>
          <w:rFonts w:eastAsia="Aptos"/>
        </w:rPr>
        <w:t>La convocatoria no debe buscar creyentes del modelo. Debe buscar personas dispuestas a investigar, cuestionar sus propios conocimientos y aprender a acompañar a otros mediante hipótesis, experiencia, reflexión y evaluación. Esa selección protege el principio de pluralidad desde el comienzo.</w:t>
      </w:r>
    </w:p>
    <w:p w14:paraId="5BA440A1" w14:textId="77777777" w:rsidR="00934F57" w:rsidRPr="007A507D" w:rsidRDefault="00000000">
      <w:pPr>
        <w:pStyle w:val="Ttulo2"/>
      </w:pPr>
      <w:r w:rsidRPr="007A507D">
        <w:t>51. Aplicación a salud y límites profesionales</w:t>
      </w:r>
    </w:p>
    <w:p w14:paraId="47503EE6" w14:textId="77777777" w:rsidR="00934F57" w:rsidRPr="007A507D" w:rsidRDefault="00000000">
      <w:r w:rsidRPr="007A507D">
        <w:rPr>
          <w:rFonts w:eastAsia="Aptos"/>
        </w:rPr>
        <w:t>Los textos históricos otorgaron gran importancia a la salud, la autocuración y la reprogramación de factores psíquicos. Semillas conserva el estudio de las relaciones entre pensamientos, emociones, creencias, hábitos, estrés, conducta y bienestar, pero reformula el alcance de sus afirmaciones. No se presentará la Iniciación como sustituto universal de atención médica ni se prometerán curaciones generales mediante un número determinado de horas.</w:t>
      </w:r>
    </w:p>
    <w:p w14:paraId="6C89D24C" w14:textId="77777777" w:rsidR="00934F57" w:rsidRPr="007A507D" w:rsidRDefault="00000000">
      <w:r w:rsidRPr="007A507D">
        <w:rPr>
          <w:rFonts w:eastAsia="Aptos"/>
        </w:rPr>
        <w:t>El campo de salud debe expresarse como investigación de cómo la autorregulación y la modificación de patrones mentales pueden contribuir al bienestar y a mecanismos naturales de regulación del organismo. Cuando exista enfermedad o riesgo, la orientación educativa no sustituye la evaluación profesional correspondiente.</w:t>
      </w:r>
    </w:p>
    <w:p w14:paraId="7E559827" w14:textId="77777777" w:rsidR="00934F57" w:rsidRPr="007A507D" w:rsidRDefault="00000000">
      <w:pPr>
        <w:pStyle w:val="Ttulo2"/>
      </w:pPr>
      <w:r w:rsidRPr="007A507D">
        <w:t>52. Agenda de investigación</w:t>
      </w:r>
    </w:p>
    <w:p w14:paraId="34BB1BC3" w14:textId="77777777" w:rsidR="00934F57" w:rsidRPr="007A507D" w:rsidRDefault="00000000">
      <w:r w:rsidRPr="007A507D">
        <w:rPr>
          <w:rFonts w:eastAsia="Aptos"/>
        </w:rPr>
        <w:t>Semillas Civilizatorias debe convertir sus preguntas abiertas en programa académico. Entre las líneas prioritarias se encuentran: naturaleza y medición del Campo Vital; relación entre Alma y Psiquis; formación de la Mente; origen del pensamiento; relación causal entre cerebro, Mente y Conciencia; características de los cinco estados de consciencia; naturaleza del Pentaconsciente; posibles correlaciones Beta-Alfa-Theta-Delta-Gamma; mecanismos de intuición; experiencias extrasensoriales reportadas; procesos psicocibernéticos de autorregulación; efectos de creencias y emociones sobre conducta y bienestar; y resultados pedagógicos del Método Triple E.</w:t>
      </w:r>
    </w:p>
    <w:p w14:paraId="0924CA9B" w14:textId="77777777" w:rsidR="00934F57" w:rsidRPr="007A507D" w:rsidRDefault="00000000">
      <w:r w:rsidRPr="007A507D">
        <w:rPr>
          <w:rFonts w:eastAsia="Aptos"/>
        </w:rPr>
        <w:t>Una línea adicional será la investigación social: evaluar si los cambios observados en participantes se traducen realmente en mayor autonomía, discernimiento, cooperación, tolerancia, responsabilidad y participación. Una Propuesta Civilizatoria debe medir no solo lo que enseña, sino lo que ayuda a transformar.</w:t>
      </w:r>
    </w:p>
    <w:p w14:paraId="637D49B7" w14:textId="77777777" w:rsidR="00934F57" w:rsidRPr="007A507D" w:rsidRDefault="00000000">
      <w:pPr>
        <w:pStyle w:val="Ttulo2"/>
      </w:pPr>
      <w:r w:rsidRPr="007A507D">
        <w:t>53. Evaluación institucional y revisión permanente</w:t>
      </w:r>
    </w:p>
    <w:p w14:paraId="5881CE2A" w14:textId="77777777" w:rsidR="00934F57" w:rsidRPr="007A507D" w:rsidRDefault="00000000">
      <w:r w:rsidRPr="007A507D">
        <w:rPr>
          <w:rFonts w:eastAsia="Aptos"/>
        </w:rPr>
        <w:t>Los documentos originales proponían juntas multidisciplinarias para evaluar la aplicabilidad de la Psicobioenergética. Semillas conserva y profundiza esa idea. El proyecto deberá contar con revisión de contenidos, documentación de cambios, criterios éticos y mecanismos para corregir materiales cuando aparezca mejor evidencia.</w:t>
      </w:r>
    </w:p>
    <w:p w14:paraId="06CF158D" w14:textId="77777777" w:rsidR="00934F57" w:rsidRPr="007A507D" w:rsidRDefault="00000000">
      <w:r w:rsidRPr="007A507D">
        <w:rPr>
          <w:rFonts w:eastAsia="Aptos"/>
        </w:rPr>
        <w:t>La fidelidad a los fundadores no consistirá en congelar cada afirmación histórica. Consistirá en preservar el impulso que los llevó a revisar paradigmas: reconocer errores, estudiar nuevas posibilidades y volver siempre al conocimiento del Ser y al beneficio de la Vida.</w:t>
      </w:r>
    </w:p>
    <w:p w14:paraId="517A721A" w14:textId="77777777" w:rsidR="00934F57" w:rsidRPr="007A507D" w:rsidRDefault="00000000">
      <w:pPr>
        <w:pStyle w:val="Ttulo1"/>
        <w:pageBreakBefore/>
      </w:pPr>
      <w:r w:rsidRPr="007A507D">
        <w:lastRenderedPageBreak/>
        <w:t>PARTE VIII · DECLARACIONES FUNDACIONALES</w:t>
      </w:r>
    </w:p>
    <w:p w14:paraId="61782BE8" w14:textId="77777777" w:rsidR="00934F57" w:rsidRPr="007A507D" w:rsidRDefault="00934F57">
      <w:pPr>
        <w:pBdr>
          <w:bottom w:val="single" w:sz="6" w:space="1" w:color="B48A3A"/>
        </w:pBdr>
        <w:spacing w:before="40" w:after="200"/>
      </w:pPr>
    </w:p>
    <w:p w14:paraId="5A3942AA" w14:textId="77777777" w:rsidR="00934F57" w:rsidRPr="007A507D" w:rsidRDefault="00000000">
      <w:pPr>
        <w:pStyle w:val="Ttulo2"/>
      </w:pPr>
      <w:r w:rsidRPr="007A507D">
        <w:t>54. Principio de Transformación Humana</w:t>
      </w:r>
    </w:p>
    <w:tbl>
      <w:tblPr>
        <w:tblW w:w="0" w:type="auto"/>
        <w:jc w:val="center"/>
        <w:tblLayout w:type="fixed"/>
        <w:tblLook w:val="04A0" w:firstRow="1" w:lastRow="0" w:firstColumn="1" w:lastColumn="0" w:noHBand="0" w:noVBand="1"/>
      </w:tblPr>
      <w:tblGrid>
        <w:gridCol w:w="9632"/>
      </w:tblGrid>
      <w:tr w:rsidR="00934F57" w:rsidRPr="007A507D" w14:paraId="19A7D437" w14:textId="77777777">
        <w:trPr>
          <w:cantSplit/>
          <w:jc w:val="center"/>
        </w:trPr>
        <w:tc>
          <w:tcPr>
            <w:tcW w:w="9632" w:type="dxa"/>
            <w:shd w:val="clear" w:color="auto" w:fill="F6F0E3"/>
            <w:tcMar>
              <w:top w:w="150" w:type="dxa"/>
              <w:left w:w="180" w:type="dxa"/>
              <w:bottom w:w="150" w:type="dxa"/>
              <w:right w:w="180" w:type="dxa"/>
            </w:tcMar>
          </w:tcPr>
          <w:p w14:paraId="61BF565D" w14:textId="77777777" w:rsidR="00934F57" w:rsidRPr="007A507D" w:rsidRDefault="00000000">
            <w:pPr>
              <w:spacing w:after="80"/>
            </w:pPr>
            <w:r w:rsidRPr="007A507D">
              <w:rPr>
                <w:rFonts w:eastAsia="Aptos"/>
                <w:b/>
                <w:color w:val="B48A3A"/>
                <w:sz w:val="18"/>
              </w:rPr>
              <w:t>PRINCIPIO</w:t>
            </w:r>
          </w:p>
          <w:p w14:paraId="04610920" w14:textId="77777777" w:rsidR="00934F57" w:rsidRPr="007A507D" w:rsidRDefault="00000000">
            <w:pPr>
              <w:spacing w:after="0"/>
            </w:pPr>
            <w:r w:rsidRPr="007A507D">
              <w:rPr>
                <w:rFonts w:eastAsia="Aptos"/>
                <w:color w:val="282D2B"/>
                <w:sz w:val="20"/>
              </w:rPr>
              <w:t>Toda transformación civilizatoria sostenible comienza por un Ser capaz de conocer profundamente su naturaleza vital, desarrollar sus dones y virtudes, gobernarse conscientemente y reconocer en los demás el valor que descubre en su propia Vida.</w:t>
            </w:r>
          </w:p>
        </w:tc>
      </w:tr>
    </w:tbl>
    <w:p w14:paraId="5684EF50" w14:textId="77777777" w:rsidR="00934F57" w:rsidRPr="007A507D" w:rsidRDefault="00934F57">
      <w:pPr>
        <w:spacing w:after="20"/>
      </w:pPr>
    </w:p>
    <w:p w14:paraId="44DDA5C8" w14:textId="77777777" w:rsidR="00934F57" w:rsidRPr="007A507D" w:rsidRDefault="00000000">
      <w:pPr>
        <w:pStyle w:val="Ttulo2"/>
      </w:pPr>
      <w:r w:rsidRPr="007A507D">
        <w:t>55. Objetivo Primario</w:t>
      </w:r>
    </w:p>
    <w:tbl>
      <w:tblPr>
        <w:tblW w:w="0" w:type="auto"/>
        <w:jc w:val="center"/>
        <w:tblLayout w:type="fixed"/>
        <w:tblLook w:val="04A0" w:firstRow="1" w:lastRow="0" w:firstColumn="1" w:lastColumn="0" w:noHBand="0" w:noVBand="1"/>
      </w:tblPr>
      <w:tblGrid>
        <w:gridCol w:w="9632"/>
      </w:tblGrid>
      <w:tr w:rsidR="00934F57" w:rsidRPr="007A507D" w14:paraId="033DC9F7" w14:textId="77777777">
        <w:trPr>
          <w:cantSplit/>
          <w:jc w:val="center"/>
        </w:trPr>
        <w:tc>
          <w:tcPr>
            <w:tcW w:w="9632" w:type="dxa"/>
            <w:shd w:val="clear" w:color="auto" w:fill="EAF1ED"/>
            <w:tcMar>
              <w:top w:w="150" w:type="dxa"/>
              <w:left w:w="180" w:type="dxa"/>
              <w:bottom w:w="150" w:type="dxa"/>
              <w:right w:w="180" w:type="dxa"/>
            </w:tcMar>
          </w:tcPr>
          <w:p w14:paraId="062DBBB5" w14:textId="77777777" w:rsidR="00934F57" w:rsidRPr="007A507D" w:rsidRDefault="00000000">
            <w:pPr>
              <w:spacing w:after="80"/>
            </w:pPr>
            <w:r w:rsidRPr="007A507D">
              <w:rPr>
                <w:rFonts w:eastAsia="Aptos"/>
                <w:b/>
                <w:color w:val="1D4D3A"/>
                <w:sz w:val="18"/>
              </w:rPr>
              <w:t>OBJETIVO</w:t>
            </w:r>
          </w:p>
          <w:p w14:paraId="2386BE43" w14:textId="77777777" w:rsidR="00934F57" w:rsidRPr="007A507D" w:rsidRDefault="00000000">
            <w:pPr>
              <w:spacing w:after="0"/>
            </w:pPr>
            <w:r w:rsidRPr="007A507D">
              <w:rPr>
                <w:rFonts w:eastAsia="Aptos"/>
                <w:color w:val="282D2B"/>
                <w:sz w:val="20"/>
              </w:rPr>
              <w:t>Propiciar el nacimiento de un Nuevo Ser que, mediante el conocimiento progresivo de su propia naturaleza vital, transforme significativamente su manera de vivir y asuma conscientemente su responsabilidad en la convivencia y en la construcción del futuro común.</w:t>
            </w:r>
          </w:p>
        </w:tc>
      </w:tr>
    </w:tbl>
    <w:p w14:paraId="7479AFFD" w14:textId="77777777" w:rsidR="00934F57" w:rsidRPr="007A507D" w:rsidRDefault="00934F57">
      <w:pPr>
        <w:spacing w:after="20"/>
      </w:pPr>
    </w:p>
    <w:p w14:paraId="7B618401" w14:textId="77777777" w:rsidR="00934F57" w:rsidRPr="007A507D" w:rsidRDefault="00000000">
      <w:pPr>
        <w:pStyle w:val="Ttulo2"/>
      </w:pPr>
      <w:r w:rsidRPr="007A507D">
        <w:t>56. Fórmula esencial</w:t>
      </w:r>
    </w:p>
    <w:p w14:paraId="67121E4F" w14:textId="77777777" w:rsidR="00934F57" w:rsidRPr="007A507D" w:rsidRDefault="00000000">
      <w:r w:rsidRPr="007A507D">
        <w:rPr>
          <w:rFonts w:eastAsia="Aptos"/>
        </w:rPr>
        <w:t>La fórmula que sintetiza el recorrido civilizatorio es: EXISTO → SOY → CONÓCETE → AUTOGOBIÉRNATE → CONVIVE → PROYECTA → ORGANIZA → TRANSFORMA. La fórmula no reemplaza el programa. Funciona como brújula para recordar que toda transformación exterior debe regresar a la calidad del Ser que la produce.</w:t>
      </w:r>
    </w:p>
    <w:p w14:paraId="3D21B7F5" w14:textId="77777777" w:rsidR="00934F57" w:rsidRPr="007A507D" w:rsidRDefault="00000000">
      <w:pPr>
        <w:pStyle w:val="Ttulo2"/>
      </w:pPr>
      <w:r w:rsidRPr="007A507D">
        <w:t>57. Declaración de Apertura</w:t>
      </w:r>
    </w:p>
    <w:p w14:paraId="519B0420" w14:textId="77777777" w:rsidR="00934F57" w:rsidRPr="007A507D" w:rsidRDefault="00000000">
      <w:r w:rsidRPr="007A507D">
        <w:rPr>
          <w:rFonts w:eastAsia="Aptos"/>
        </w:rPr>
        <w:t>Semillas Civilizatorias no nace para decirle al ser humano qué debe pensar. Nace para ayudarlo a descubrir qué piensa, por qué lo piensa, qué siente, qué cree, qué sabe, qué desconoce, cómo decide y qué consecuencias producen sus actos. Parte de una certeza: EXISTO. Desde ella el Ser puede reconocer SOY y emprender CONÓCETE.</w:t>
      </w:r>
    </w:p>
    <w:p w14:paraId="42FA1C76" w14:textId="77777777" w:rsidR="00934F57" w:rsidRPr="007A507D" w:rsidRDefault="00000000">
      <w:r w:rsidRPr="007A507D">
        <w:rPr>
          <w:rFonts w:eastAsia="Aptos"/>
        </w:rPr>
        <w:t>El conocimiento de sí deberá conducir progresivamente al autogobierno. El autogobierno al reconocimiento del otro. El reconocimiento del otro a la convivencia. La convivencia a la deliberación y concertación. La concertación a la proyección del futuro. La proyección a la organización. La organización a la política. Y la política deberá regresar siempre a la pregunta desde la cual comenzó la propuesta: ¿qué consecuencias tendrá nuestra decisión sobre la Vida?</w:t>
      </w:r>
    </w:p>
    <w:p w14:paraId="1022B6BC" w14:textId="77777777" w:rsidR="00934F57" w:rsidRPr="007A507D" w:rsidRDefault="00000000">
      <w:r w:rsidRPr="007A507D">
        <w:rPr>
          <w:rFonts w:eastAsia="Aptos"/>
        </w:rPr>
        <w:t>Semillas reconoce que ninguna generación posee la última palabra acerca de la Vida. Por ello deberá permanecer abierta a mejores argumentos, nuevas experiencias, nuevas evidencias y correcciones futuras. Su fidelidad fundamental no será hacia una doctrina, sino hacia la búsqueda honesta del conocimiento del Ser y hacia las consecuencias que ese conocimiento produzca sobre la Vida, el vivir, el convivir y las generaciones futuras.</w:t>
      </w:r>
    </w:p>
    <w:tbl>
      <w:tblPr>
        <w:tblW w:w="0" w:type="auto"/>
        <w:jc w:val="center"/>
        <w:tblLayout w:type="fixed"/>
        <w:tblLook w:val="04A0" w:firstRow="1" w:lastRow="0" w:firstColumn="1" w:lastColumn="0" w:noHBand="0" w:noVBand="1"/>
      </w:tblPr>
      <w:tblGrid>
        <w:gridCol w:w="9632"/>
      </w:tblGrid>
      <w:tr w:rsidR="00934F57" w:rsidRPr="007A507D" w14:paraId="0A43A09D" w14:textId="77777777">
        <w:trPr>
          <w:cantSplit/>
          <w:jc w:val="center"/>
        </w:trPr>
        <w:tc>
          <w:tcPr>
            <w:tcW w:w="9632" w:type="dxa"/>
            <w:shd w:val="clear" w:color="auto" w:fill="F6F0E3"/>
            <w:tcMar>
              <w:top w:w="150" w:type="dxa"/>
              <w:left w:w="180" w:type="dxa"/>
              <w:bottom w:w="150" w:type="dxa"/>
              <w:right w:w="180" w:type="dxa"/>
            </w:tcMar>
          </w:tcPr>
          <w:p w14:paraId="1EC8F1F0" w14:textId="77777777" w:rsidR="00934F57" w:rsidRPr="007A507D" w:rsidRDefault="00000000">
            <w:pPr>
              <w:spacing w:after="80"/>
            </w:pPr>
            <w:r w:rsidRPr="007A507D">
              <w:rPr>
                <w:rFonts w:eastAsia="Aptos"/>
                <w:b/>
                <w:color w:val="B48A3A"/>
                <w:sz w:val="18"/>
              </w:rPr>
              <w:lastRenderedPageBreak/>
              <w:t>FRASE MATRIZ</w:t>
            </w:r>
          </w:p>
          <w:p w14:paraId="1DF63B0A" w14:textId="77777777" w:rsidR="00934F57" w:rsidRPr="007A507D" w:rsidRDefault="00000000">
            <w:pPr>
              <w:spacing w:after="0"/>
            </w:pPr>
            <w:r w:rsidRPr="007A507D">
              <w:rPr>
                <w:rFonts w:eastAsia="Aptos"/>
                <w:color w:val="282D2B"/>
                <w:sz w:val="20"/>
              </w:rPr>
              <w:t>ANTES DE PRETENDER TRANSFORMAR EL MUNDO, CONOCE AL SER QUE HABRÁ DE TRANSFORMARLO.</w:t>
            </w:r>
          </w:p>
        </w:tc>
      </w:tr>
    </w:tbl>
    <w:p w14:paraId="5F75606E" w14:textId="77777777" w:rsidR="00934F57" w:rsidRPr="007A507D" w:rsidRDefault="00934F57">
      <w:pPr>
        <w:spacing w:after="20"/>
      </w:pPr>
    </w:p>
    <w:p w14:paraId="35013B0C" w14:textId="77777777" w:rsidR="00934F57" w:rsidRPr="007A507D" w:rsidRDefault="00000000">
      <w:pPr>
        <w:pStyle w:val="Ttulo1"/>
        <w:pageBreakBefore/>
      </w:pPr>
      <w:r w:rsidRPr="007A507D">
        <w:lastRenderedPageBreak/>
        <w:t>APÉNDICE A · GLOSARIO FUNDACIONAL NORMALIZADO</w:t>
      </w:r>
    </w:p>
    <w:p w14:paraId="0B430218" w14:textId="77777777" w:rsidR="00934F57" w:rsidRPr="007A507D" w:rsidRDefault="00934F57">
      <w:pPr>
        <w:pBdr>
          <w:bottom w:val="single" w:sz="6" w:space="1" w:color="B48A3A"/>
        </w:pBdr>
        <w:spacing w:before="40" w:after="200"/>
      </w:pPr>
    </w:p>
    <w:p w14:paraId="24B4182E" w14:textId="77777777" w:rsidR="00934F57" w:rsidRPr="007A507D" w:rsidRDefault="00000000">
      <w:pPr>
        <w:spacing w:after="60"/>
      </w:pPr>
      <w:r w:rsidRPr="007A507D">
        <w:rPr>
          <w:rFonts w:eastAsia="Aptos"/>
          <w:b/>
          <w:color w:val="1D4D3A"/>
        </w:rPr>
        <w:t xml:space="preserve">VIDA: </w:t>
      </w:r>
      <w:r w:rsidRPr="007A507D">
        <w:rPr>
          <w:rFonts w:eastAsia="Aptos"/>
          <w:sz w:val="20"/>
        </w:rPr>
        <w:t xml:space="preserve">Naturaleza vital fundamental del Ser. En el modelo de Semillas se relaciona con Alma, Campo Energético Vital, Campo de Vida, </w:t>
      </w:r>
      <w:proofErr w:type="spellStart"/>
      <w:r w:rsidRPr="007A507D">
        <w:rPr>
          <w:rFonts w:eastAsia="Aptos"/>
          <w:sz w:val="20"/>
        </w:rPr>
        <w:t>Life</w:t>
      </w:r>
      <w:proofErr w:type="spellEnd"/>
      <w:r w:rsidRPr="007A507D">
        <w:rPr>
          <w:rFonts w:eastAsia="Aptos"/>
          <w:sz w:val="20"/>
        </w:rPr>
        <w:t xml:space="preserve"> Field, Biocampo y estructura psicobioenergética.</w:t>
      </w:r>
    </w:p>
    <w:p w14:paraId="2C105ECD" w14:textId="77777777" w:rsidR="00934F57" w:rsidRPr="007A507D" w:rsidRDefault="00000000">
      <w:pPr>
        <w:spacing w:after="60"/>
      </w:pPr>
      <w:r w:rsidRPr="007A507D">
        <w:rPr>
          <w:rFonts w:eastAsia="Aptos"/>
          <w:b/>
          <w:color w:val="1D4D3A"/>
        </w:rPr>
        <w:t xml:space="preserve">SER: </w:t>
      </w:r>
      <w:r w:rsidRPr="007A507D">
        <w:rPr>
          <w:rFonts w:eastAsia="Aptos"/>
          <w:sz w:val="20"/>
        </w:rPr>
        <w:t>Unidad viviente individualizada. Es antes de formular mentalmente una explicación acerca de sí mismo.</w:t>
      </w:r>
    </w:p>
    <w:p w14:paraId="0B1199E5" w14:textId="77777777" w:rsidR="00934F57" w:rsidRPr="007A507D" w:rsidRDefault="00000000">
      <w:pPr>
        <w:spacing w:after="60"/>
      </w:pPr>
      <w:r w:rsidRPr="007A507D">
        <w:rPr>
          <w:rFonts w:eastAsia="Aptos"/>
          <w:b/>
          <w:color w:val="1D4D3A"/>
        </w:rPr>
        <w:t xml:space="preserve">EXISTENCIA: </w:t>
      </w:r>
      <w:r w:rsidRPr="007A507D">
        <w:rPr>
          <w:rFonts w:eastAsia="Aptos"/>
          <w:sz w:val="20"/>
        </w:rPr>
        <w:t>Condición de presencia efectiva del Ser dentro de una realidad. Su reconocimiento inicial se expresa como EXISTO.</w:t>
      </w:r>
    </w:p>
    <w:p w14:paraId="3D499B3E" w14:textId="77777777" w:rsidR="00934F57" w:rsidRPr="007A507D" w:rsidRDefault="00000000">
      <w:pPr>
        <w:spacing w:after="60"/>
      </w:pPr>
      <w:r w:rsidRPr="007A507D">
        <w:rPr>
          <w:rFonts w:eastAsia="Aptos"/>
          <w:b/>
          <w:color w:val="1D4D3A"/>
        </w:rPr>
        <w:t xml:space="preserve">VIVIR: </w:t>
      </w:r>
      <w:r w:rsidRPr="007A507D">
        <w:rPr>
          <w:rFonts w:eastAsia="Aptos"/>
          <w:sz w:val="20"/>
        </w:rPr>
        <w:t>Manera en que el Ser manifiesta, utiliza y orienta su Vida durante su Existencia.</w:t>
      </w:r>
    </w:p>
    <w:p w14:paraId="4BD56414" w14:textId="77777777" w:rsidR="00934F57" w:rsidRPr="007A507D" w:rsidRDefault="00000000">
      <w:pPr>
        <w:spacing w:after="60"/>
      </w:pPr>
      <w:r w:rsidRPr="007A507D">
        <w:rPr>
          <w:rFonts w:eastAsia="Aptos"/>
          <w:b/>
          <w:color w:val="1D4D3A"/>
        </w:rPr>
        <w:t xml:space="preserve">ALMA: </w:t>
      </w:r>
      <w:r w:rsidRPr="007A507D">
        <w:rPr>
          <w:rFonts w:eastAsia="Aptos"/>
          <w:sz w:val="20"/>
        </w:rPr>
        <w:t>Totalidad vital sutil del Ser considerada como Campo Vital integral.</w:t>
      </w:r>
    </w:p>
    <w:p w14:paraId="546D22D7" w14:textId="77777777" w:rsidR="00934F57" w:rsidRPr="007A507D" w:rsidRDefault="00000000">
      <w:pPr>
        <w:spacing w:after="60"/>
      </w:pPr>
      <w:r w:rsidRPr="007A507D">
        <w:rPr>
          <w:rFonts w:eastAsia="Aptos"/>
          <w:b/>
          <w:color w:val="1D4D3A"/>
        </w:rPr>
        <w:t xml:space="preserve">PSIQUIS: </w:t>
      </w:r>
      <w:r w:rsidRPr="007A507D">
        <w:rPr>
          <w:rFonts w:eastAsia="Aptos"/>
          <w:sz w:val="20"/>
        </w:rPr>
        <w:t>Fuerza funcional y operativa del Alma, origen de la acción psíquica dentro del modelo.</w:t>
      </w:r>
    </w:p>
    <w:p w14:paraId="79DE6832" w14:textId="77777777" w:rsidR="00934F57" w:rsidRPr="007A507D" w:rsidRDefault="00000000">
      <w:pPr>
        <w:spacing w:after="60"/>
      </w:pPr>
      <w:r w:rsidRPr="007A507D">
        <w:rPr>
          <w:rFonts w:eastAsia="Aptos"/>
          <w:b/>
          <w:color w:val="1D4D3A"/>
        </w:rPr>
        <w:t xml:space="preserve">CONCIENCIA: </w:t>
      </w:r>
      <w:r w:rsidRPr="007A507D">
        <w:rPr>
          <w:rFonts w:eastAsia="Aptos"/>
          <w:sz w:val="20"/>
        </w:rPr>
        <w:t>Estado fundamental, pasivo y perceptivo del Ser por el cual se percibe siendo: SOY.</w:t>
      </w:r>
    </w:p>
    <w:p w14:paraId="64503B0D" w14:textId="77777777" w:rsidR="00934F57" w:rsidRPr="007A507D" w:rsidRDefault="00000000">
      <w:pPr>
        <w:spacing w:after="60"/>
      </w:pPr>
      <w:r w:rsidRPr="007A507D">
        <w:rPr>
          <w:rFonts w:eastAsia="Aptos"/>
          <w:b/>
          <w:color w:val="1D4D3A"/>
        </w:rPr>
        <w:t xml:space="preserve">MENTE: </w:t>
      </w:r>
      <w:r w:rsidRPr="007A507D">
        <w:rPr>
          <w:rFonts w:eastAsia="Aptos"/>
          <w:sz w:val="20"/>
        </w:rPr>
        <w:t>Herramienta operativa mediante la cual la Psiquis organiza y manifiesta sus potencialidades.</w:t>
      </w:r>
    </w:p>
    <w:p w14:paraId="74F64958" w14:textId="77777777" w:rsidR="00934F57" w:rsidRPr="007A507D" w:rsidRDefault="00000000">
      <w:pPr>
        <w:spacing w:after="60"/>
      </w:pPr>
      <w:r w:rsidRPr="007A507D">
        <w:rPr>
          <w:rFonts w:eastAsia="Aptos"/>
          <w:b/>
          <w:color w:val="1D4D3A"/>
        </w:rPr>
        <w:t xml:space="preserve">CONSCIENCIA: </w:t>
      </w:r>
      <w:r w:rsidRPr="007A507D">
        <w:rPr>
          <w:rFonts w:eastAsia="Aptos"/>
          <w:sz w:val="20"/>
        </w:rPr>
        <w:t>Nivel, estado o modalidad funcional de la Mente. Se consideran cinco: consciente, subconsciente, inconsciente, supraconsciente y pentaconsciente.</w:t>
      </w:r>
    </w:p>
    <w:p w14:paraId="2768BD31" w14:textId="77777777" w:rsidR="00934F57" w:rsidRPr="007A507D" w:rsidRDefault="00000000">
      <w:pPr>
        <w:spacing w:after="60"/>
      </w:pPr>
      <w:r w:rsidRPr="007A507D">
        <w:rPr>
          <w:rFonts w:eastAsia="Aptos"/>
          <w:b/>
          <w:color w:val="1D4D3A"/>
        </w:rPr>
        <w:t xml:space="preserve">CEREBRO: </w:t>
      </w:r>
      <w:r w:rsidRPr="007A507D">
        <w:rPr>
          <w:rFonts w:eastAsia="Aptos"/>
          <w:sz w:val="20"/>
        </w:rPr>
        <w:t>Interfaz psicobiológica entre actividad mental y organismo físico, según la hipótesis psicobioenergética.</w:t>
      </w:r>
    </w:p>
    <w:p w14:paraId="782EBCF7" w14:textId="77777777" w:rsidR="00934F57" w:rsidRPr="007A507D" w:rsidRDefault="00000000">
      <w:pPr>
        <w:spacing w:after="60"/>
      </w:pPr>
      <w:r w:rsidRPr="007A507D">
        <w:rPr>
          <w:rFonts w:eastAsia="Aptos"/>
          <w:b/>
          <w:color w:val="1D4D3A"/>
        </w:rPr>
        <w:t xml:space="preserve">SOMA: </w:t>
      </w:r>
      <w:r w:rsidRPr="007A507D">
        <w:rPr>
          <w:rFonts w:eastAsia="Aptos"/>
          <w:sz w:val="20"/>
        </w:rPr>
        <w:t>Dimensión física y orgánica del Ser; vehículo de expresión corporal y acción material.</w:t>
      </w:r>
    </w:p>
    <w:p w14:paraId="34144A77" w14:textId="77777777" w:rsidR="00934F57" w:rsidRPr="007A507D" w:rsidRDefault="00000000">
      <w:pPr>
        <w:spacing w:after="60"/>
      </w:pPr>
      <w:r w:rsidRPr="007A507D">
        <w:rPr>
          <w:rFonts w:eastAsia="Aptos"/>
          <w:b/>
          <w:color w:val="1D4D3A"/>
        </w:rPr>
        <w:t xml:space="preserve">PENSAMIENTO: </w:t>
      </w:r>
      <w:r w:rsidRPr="007A507D">
        <w:rPr>
          <w:rFonts w:eastAsia="Aptos"/>
          <w:sz w:val="20"/>
        </w:rPr>
        <w:t>Manifestación mental de una acción psíquica; la Psiquis origina la actividad y la Mente la organiza y expresa.</w:t>
      </w:r>
    </w:p>
    <w:p w14:paraId="09797F17" w14:textId="77777777" w:rsidR="00934F57" w:rsidRPr="007A507D" w:rsidRDefault="00000000">
      <w:pPr>
        <w:spacing w:after="60"/>
      </w:pPr>
      <w:r w:rsidRPr="007A507D">
        <w:rPr>
          <w:rFonts w:eastAsia="Aptos"/>
          <w:b/>
          <w:color w:val="1D4D3A"/>
        </w:rPr>
        <w:t xml:space="preserve">DON: </w:t>
      </w:r>
      <w:r w:rsidRPr="007A507D">
        <w:rPr>
          <w:rFonts w:eastAsia="Aptos"/>
          <w:sz w:val="20"/>
        </w:rPr>
        <w:t>Capacidad o potencialidad del Alma manifestable por la Mente.</w:t>
      </w:r>
    </w:p>
    <w:p w14:paraId="150D5041" w14:textId="77777777" w:rsidR="00934F57" w:rsidRPr="007A507D" w:rsidRDefault="00000000">
      <w:pPr>
        <w:spacing w:after="60"/>
      </w:pPr>
      <w:r w:rsidRPr="007A507D">
        <w:rPr>
          <w:rFonts w:eastAsia="Aptos"/>
          <w:b/>
          <w:color w:val="1D4D3A"/>
        </w:rPr>
        <w:t xml:space="preserve">VIRTUD: </w:t>
      </w:r>
      <w:r w:rsidRPr="007A507D">
        <w:rPr>
          <w:rFonts w:eastAsia="Aptos"/>
          <w:sz w:val="20"/>
        </w:rPr>
        <w:t>Cualidad desarrollada en la manera de orientar y utilizar un Don.</w:t>
      </w:r>
    </w:p>
    <w:p w14:paraId="3ACC7840" w14:textId="77777777" w:rsidR="00934F57" w:rsidRPr="007A507D" w:rsidRDefault="00000000">
      <w:pPr>
        <w:spacing w:after="60"/>
      </w:pPr>
      <w:r w:rsidRPr="007A507D">
        <w:rPr>
          <w:rFonts w:eastAsia="Aptos"/>
          <w:b/>
          <w:color w:val="1D4D3A"/>
        </w:rPr>
        <w:t xml:space="preserve">VOLUNTAD: </w:t>
      </w:r>
      <w:r w:rsidRPr="007A507D">
        <w:rPr>
          <w:rFonts w:eastAsia="Aptos"/>
          <w:sz w:val="20"/>
        </w:rPr>
        <w:t>Capacidad de sostener una orientación o decisión y dirigir la acción hacia ella.</w:t>
      </w:r>
    </w:p>
    <w:p w14:paraId="512DF049" w14:textId="77777777" w:rsidR="00934F57" w:rsidRPr="007A507D" w:rsidRDefault="00000000">
      <w:pPr>
        <w:spacing w:after="60"/>
      </w:pPr>
      <w:r w:rsidRPr="007A507D">
        <w:rPr>
          <w:rFonts w:eastAsia="Aptos"/>
          <w:b/>
          <w:color w:val="1D4D3A"/>
        </w:rPr>
        <w:t xml:space="preserve">CREENCIA: </w:t>
      </w:r>
      <w:r w:rsidRPr="007A507D">
        <w:rPr>
          <w:rFonts w:eastAsia="Aptos"/>
          <w:sz w:val="20"/>
        </w:rPr>
        <w:t>Representación o explicación aceptada como válida, con independencia de su grado de comprobación.</w:t>
      </w:r>
    </w:p>
    <w:p w14:paraId="6A6813D5" w14:textId="77777777" w:rsidR="00934F57" w:rsidRPr="007A507D" w:rsidRDefault="00000000">
      <w:pPr>
        <w:spacing w:after="60"/>
      </w:pPr>
      <w:r w:rsidRPr="007A507D">
        <w:rPr>
          <w:rFonts w:eastAsia="Aptos"/>
          <w:b/>
          <w:color w:val="1D4D3A"/>
        </w:rPr>
        <w:t xml:space="preserve">FE: </w:t>
      </w:r>
      <w:r w:rsidRPr="007A507D">
        <w:rPr>
          <w:rFonts w:eastAsia="Aptos"/>
          <w:sz w:val="20"/>
        </w:rPr>
        <w:t>Convicción suficiente para sostener una búsqueda o acción antes de disponer de conocimiento completo.</w:t>
      </w:r>
    </w:p>
    <w:p w14:paraId="35CDC120" w14:textId="77777777" w:rsidR="00934F57" w:rsidRPr="007A507D" w:rsidRDefault="00000000">
      <w:pPr>
        <w:spacing w:after="60"/>
      </w:pPr>
      <w:r w:rsidRPr="007A507D">
        <w:rPr>
          <w:rFonts w:eastAsia="Aptos"/>
          <w:b/>
          <w:color w:val="1D4D3A"/>
        </w:rPr>
        <w:t xml:space="preserve">INFORMACIÓN: </w:t>
      </w:r>
      <w:r w:rsidRPr="007A507D">
        <w:rPr>
          <w:rFonts w:eastAsia="Aptos"/>
          <w:sz w:val="20"/>
        </w:rPr>
        <w:t>Datos o contenidos disponibles acerca de un fenómeno.</w:t>
      </w:r>
    </w:p>
    <w:p w14:paraId="3176ADEF" w14:textId="77777777" w:rsidR="00934F57" w:rsidRPr="007A507D" w:rsidRDefault="00000000">
      <w:pPr>
        <w:spacing w:after="60"/>
      </w:pPr>
      <w:r w:rsidRPr="007A507D">
        <w:rPr>
          <w:rFonts w:eastAsia="Aptos"/>
          <w:b/>
          <w:color w:val="1D4D3A"/>
        </w:rPr>
        <w:t xml:space="preserve">SABER: </w:t>
      </w:r>
      <w:r w:rsidRPr="007A507D">
        <w:rPr>
          <w:rFonts w:eastAsia="Aptos"/>
          <w:sz w:val="20"/>
        </w:rPr>
        <w:t>Capacidad de organizar y utilizar información dentro de un marco de comprensión.</w:t>
      </w:r>
    </w:p>
    <w:p w14:paraId="30FB8457" w14:textId="77777777" w:rsidR="00934F57" w:rsidRPr="007A507D" w:rsidRDefault="00000000">
      <w:pPr>
        <w:spacing w:after="60"/>
      </w:pPr>
      <w:r w:rsidRPr="007A507D">
        <w:rPr>
          <w:rFonts w:eastAsia="Aptos"/>
          <w:b/>
          <w:color w:val="1D4D3A"/>
        </w:rPr>
        <w:t xml:space="preserve">CONOCIMIENTO: </w:t>
      </w:r>
      <w:r w:rsidRPr="007A507D">
        <w:rPr>
          <w:rFonts w:eastAsia="Aptos"/>
          <w:sz w:val="20"/>
        </w:rPr>
        <w:t>Resultado progresivo de identificar, comprender, valorar, aplicar y evaluar.</w:t>
      </w:r>
    </w:p>
    <w:p w14:paraId="3C10C144" w14:textId="77777777" w:rsidR="00934F57" w:rsidRPr="007A507D" w:rsidRDefault="00000000">
      <w:pPr>
        <w:spacing w:after="60"/>
      </w:pPr>
      <w:r w:rsidRPr="007A507D">
        <w:rPr>
          <w:rFonts w:eastAsia="Aptos"/>
          <w:b/>
          <w:color w:val="1D4D3A"/>
        </w:rPr>
        <w:t xml:space="preserve">VERDAD: </w:t>
      </w:r>
      <w:r w:rsidRPr="007A507D">
        <w:rPr>
          <w:rFonts w:eastAsia="Aptos"/>
          <w:sz w:val="20"/>
        </w:rPr>
        <w:t>En la Iniciación, primera certeza: EXISTO. Para otras afirmaciones, horizonte sometido a experiencia, contraste y revisión.</w:t>
      </w:r>
    </w:p>
    <w:p w14:paraId="69D3285D" w14:textId="77777777" w:rsidR="00934F57" w:rsidRPr="007A507D" w:rsidRDefault="00000000">
      <w:pPr>
        <w:spacing w:after="60"/>
      </w:pPr>
      <w:r w:rsidRPr="007A507D">
        <w:rPr>
          <w:rFonts w:eastAsia="Aptos"/>
          <w:b/>
          <w:color w:val="1D4D3A"/>
        </w:rPr>
        <w:t xml:space="preserve">AUTORREGULACIÓN: </w:t>
      </w:r>
      <w:r w:rsidRPr="007A507D">
        <w:rPr>
          <w:rFonts w:eastAsia="Aptos"/>
          <w:sz w:val="20"/>
        </w:rPr>
        <w:t>Capacidad de observar procesos propios y modificar deliberadamente respuestas dentro de márgenes reales.</w:t>
      </w:r>
    </w:p>
    <w:p w14:paraId="64C06FBE" w14:textId="77777777" w:rsidR="00934F57" w:rsidRPr="007A507D" w:rsidRDefault="00000000">
      <w:pPr>
        <w:spacing w:after="60"/>
      </w:pPr>
      <w:r w:rsidRPr="007A507D">
        <w:rPr>
          <w:rFonts w:eastAsia="Aptos"/>
          <w:b/>
          <w:color w:val="1D4D3A"/>
        </w:rPr>
        <w:t xml:space="preserve">AUTOGOBIERNO: </w:t>
      </w:r>
      <w:r w:rsidRPr="007A507D">
        <w:rPr>
          <w:rFonts w:eastAsia="Aptos"/>
          <w:sz w:val="20"/>
        </w:rPr>
        <w:t>Aplicación sostenida de autorregulación, voluntad y responsabilidad a decisiones significativas del vivir.</w:t>
      </w:r>
    </w:p>
    <w:p w14:paraId="458BC4CF" w14:textId="77777777" w:rsidR="00934F57" w:rsidRPr="007A507D" w:rsidRDefault="00000000">
      <w:pPr>
        <w:spacing w:after="60"/>
      </w:pPr>
      <w:r w:rsidRPr="007A507D">
        <w:rPr>
          <w:rFonts w:eastAsia="Aptos"/>
          <w:b/>
          <w:color w:val="1D4D3A"/>
        </w:rPr>
        <w:t xml:space="preserve">PSICOORIENTÓLOGO: </w:t>
      </w:r>
      <w:r w:rsidRPr="007A507D">
        <w:rPr>
          <w:rFonts w:eastAsia="Aptos"/>
          <w:sz w:val="20"/>
        </w:rPr>
        <w:t>Iniciado posteriormente formado en Triple E para orientar procesos educativos de conocimiento de sí sin sustituir funciones clínicas o profesionales reguladas.</w:t>
      </w:r>
    </w:p>
    <w:p w14:paraId="1E0A0B8C" w14:textId="77777777" w:rsidR="00934F57" w:rsidRPr="007A507D" w:rsidRDefault="00000000">
      <w:pPr>
        <w:pStyle w:val="Ttulo1"/>
        <w:pageBreakBefore/>
      </w:pPr>
      <w:r w:rsidRPr="007A507D">
        <w:lastRenderedPageBreak/>
        <w:t>APÉNDICE B · MAPA FUNCIONAL DEL SER</w:t>
      </w:r>
    </w:p>
    <w:p w14:paraId="0269C53E" w14:textId="77777777" w:rsidR="00934F57" w:rsidRPr="007A507D" w:rsidRDefault="00934F57">
      <w:pPr>
        <w:pBdr>
          <w:bottom w:val="single" w:sz="6" w:space="1" w:color="B48A3A"/>
        </w:pBdr>
        <w:spacing w:before="40" w:after="200"/>
      </w:pPr>
    </w:p>
    <w:tbl>
      <w:tblPr>
        <w:tblStyle w:val="Tablaconcuadrcula"/>
        <w:tblW w:w="0" w:type="auto"/>
        <w:jc w:val="center"/>
        <w:tblLook w:val="04A0" w:firstRow="1" w:lastRow="0" w:firstColumn="1" w:lastColumn="0" w:noHBand="0" w:noVBand="1"/>
      </w:tblPr>
      <w:tblGrid>
        <w:gridCol w:w="4816"/>
        <w:gridCol w:w="4816"/>
      </w:tblGrid>
      <w:tr w:rsidR="00934F57" w:rsidRPr="007A507D" w14:paraId="73A2D5F6" w14:textId="77777777">
        <w:trPr>
          <w:cantSplit/>
          <w:jc w:val="center"/>
        </w:trPr>
        <w:tc>
          <w:tcPr>
            <w:tcW w:w="4816" w:type="dxa"/>
            <w:shd w:val="clear" w:color="auto" w:fill="DDE9E2"/>
            <w:vAlign w:val="center"/>
          </w:tcPr>
          <w:p w14:paraId="2EC084A9" w14:textId="77777777" w:rsidR="00934F57" w:rsidRPr="007A507D" w:rsidRDefault="00000000">
            <w:r w:rsidRPr="007A507D">
              <w:rPr>
                <w:rFonts w:eastAsia="Aptos"/>
                <w:b/>
                <w:color w:val="1D4D3A"/>
                <w:sz w:val="19"/>
              </w:rPr>
              <w:t>ELEMENTO</w:t>
            </w:r>
          </w:p>
        </w:tc>
        <w:tc>
          <w:tcPr>
            <w:tcW w:w="4816" w:type="dxa"/>
            <w:shd w:val="clear" w:color="auto" w:fill="DDE9E2"/>
            <w:vAlign w:val="center"/>
          </w:tcPr>
          <w:p w14:paraId="2AAE1686" w14:textId="77777777" w:rsidR="00934F57" w:rsidRPr="007A507D" w:rsidRDefault="00000000">
            <w:r w:rsidRPr="007A507D">
              <w:rPr>
                <w:rFonts w:eastAsia="Aptos"/>
                <w:b/>
                <w:color w:val="1D4D3A"/>
                <w:sz w:val="19"/>
              </w:rPr>
              <w:t>FUNCIÓN / SENTIDO</w:t>
            </w:r>
          </w:p>
        </w:tc>
      </w:tr>
      <w:tr w:rsidR="00934F57" w:rsidRPr="007A507D" w14:paraId="2E0B550A" w14:textId="77777777">
        <w:trPr>
          <w:cantSplit/>
          <w:jc w:val="center"/>
        </w:trPr>
        <w:tc>
          <w:tcPr>
            <w:tcW w:w="4816" w:type="dxa"/>
            <w:tcMar>
              <w:top w:w="90" w:type="dxa"/>
              <w:left w:w="100" w:type="dxa"/>
              <w:bottom w:w="90" w:type="dxa"/>
              <w:right w:w="100" w:type="dxa"/>
            </w:tcMar>
          </w:tcPr>
          <w:p w14:paraId="48F742EA" w14:textId="77777777" w:rsidR="00934F57" w:rsidRPr="007A507D" w:rsidRDefault="00000000">
            <w:r w:rsidRPr="007A507D">
              <w:rPr>
                <w:rFonts w:eastAsia="Aptos"/>
                <w:b/>
                <w:color w:val="282D2B"/>
                <w:sz w:val="18"/>
              </w:rPr>
              <w:t>MACROVERSO</w:t>
            </w:r>
          </w:p>
        </w:tc>
        <w:tc>
          <w:tcPr>
            <w:tcW w:w="4816" w:type="dxa"/>
            <w:tcMar>
              <w:top w:w="90" w:type="dxa"/>
              <w:left w:w="100" w:type="dxa"/>
              <w:bottom w:w="90" w:type="dxa"/>
              <w:right w:w="100" w:type="dxa"/>
            </w:tcMar>
          </w:tcPr>
          <w:p w14:paraId="50CEF149" w14:textId="77777777" w:rsidR="00934F57" w:rsidRPr="007A507D" w:rsidRDefault="00000000">
            <w:r w:rsidRPr="007A507D">
              <w:rPr>
                <w:rFonts w:eastAsia="Aptos"/>
                <w:sz w:val="18"/>
              </w:rPr>
              <w:t>Conjunto de condiciones, fuerzas y relaciones de la realidad.</w:t>
            </w:r>
          </w:p>
        </w:tc>
      </w:tr>
      <w:tr w:rsidR="00934F57" w:rsidRPr="007A507D" w14:paraId="033C1A1E" w14:textId="77777777">
        <w:trPr>
          <w:cantSplit/>
          <w:jc w:val="center"/>
        </w:trPr>
        <w:tc>
          <w:tcPr>
            <w:tcW w:w="4816" w:type="dxa"/>
            <w:tcMar>
              <w:top w:w="90" w:type="dxa"/>
              <w:left w:w="100" w:type="dxa"/>
              <w:bottom w:w="90" w:type="dxa"/>
              <w:right w:w="100" w:type="dxa"/>
            </w:tcMar>
          </w:tcPr>
          <w:p w14:paraId="03CA1A1B" w14:textId="77777777" w:rsidR="00934F57" w:rsidRPr="007A507D" w:rsidRDefault="00000000">
            <w:r w:rsidRPr="007A507D">
              <w:rPr>
                <w:rFonts w:eastAsia="Aptos"/>
                <w:b/>
                <w:color w:val="282D2B"/>
                <w:sz w:val="18"/>
              </w:rPr>
              <w:t>VIDA / ALMA / CAMPO VITAL</w:t>
            </w:r>
          </w:p>
        </w:tc>
        <w:tc>
          <w:tcPr>
            <w:tcW w:w="4816" w:type="dxa"/>
            <w:tcMar>
              <w:top w:w="90" w:type="dxa"/>
              <w:left w:w="100" w:type="dxa"/>
              <w:bottom w:w="90" w:type="dxa"/>
              <w:right w:w="100" w:type="dxa"/>
            </w:tcMar>
          </w:tcPr>
          <w:p w14:paraId="7B583D7F" w14:textId="77777777" w:rsidR="00934F57" w:rsidRPr="007A507D" w:rsidRDefault="00000000">
            <w:r w:rsidRPr="007A507D">
              <w:rPr>
                <w:rFonts w:eastAsia="Aptos"/>
                <w:sz w:val="18"/>
              </w:rPr>
              <w:t>Totalidad psicobioenergética del Ser.</w:t>
            </w:r>
          </w:p>
        </w:tc>
      </w:tr>
      <w:tr w:rsidR="00934F57" w:rsidRPr="007A507D" w14:paraId="1B788C57" w14:textId="77777777">
        <w:trPr>
          <w:cantSplit/>
          <w:jc w:val="center"/>
        </w:trPr>
        <w:tc>
          <w:tcPr>
            <w:tcW w:w="4816" w:type="dxa"/>
            <w:tcMar>
              <w:top w:w="90" w:type="dxa"/>
              <w:left w:w="100" w:type="dxa"/>
              <w:bottom w:w="90" w:type="dxa"/>
              <w:right w:w="100" w:type="dxa"/>
            </w:tcMar>
          </w:tcPr>
          <w:p w14:paraId="33C29072" w14:textId="77777777" w:rsidR="00934F57" w:rsidRPr="007A507D" w:rsidRDefault="00000000">
            <w:r w:rsidRPr="007A507D">
              <w:rPr>
                <w:rFonts w:eastAsia="Aptos"/>
                <w:b/>
                <w:color w:val="282D2B"/>
                <w:sz w:val="18"/>
              </w:rPr>
              <w:t>SER</w:t>
            </w:r>
          </w:p>
        </w:tc>
        <w:tc>
          <w:tcPr>
            <w:tcW w:w="4816" w:type="dxa"/>
            <w:tcMar>
              <w:top w:w="90" w:type="dxa"/>
              <w:left w:w="100" w:type="dxa"/>
              <w:bottom w:w="90" w:type="dxa"/>
              <w:right w:w="100" w:type="dxa"/>
            </w:tcMar>
          </w:tcPr>
          <w:p w14:paraId="4A2C2AF3" w14:textId="77777777" w:rsidR="00934F57" w:rsidRPr="007A507D" w:rsidRDefault="00000000">
            <w:r w:rsidRPr="007A507D">
              <w:rPr>
                <w:rFonts w:eastAsia="Aptos"/>
                <w:sz w:val="18"/>
              </w:rPr>
              <w:t>Unidad viviente individualizada.</w:t>
            </w:r>
          </w:p>
        </w:tc>
      </w:tr>
      <w:tr w:rsidR="00934F57" w:rsidRPr="007A507D" w14:paraId="0CC74B05" w14:textId="77777777">
        <w:trPr>
          <w:cantSplit/>
          <w:jc w:val="center"/>
        </w:trPr>
        <w:tc>
          <w:tcPr>
            <w:tcW w:w="4816" w:type="dxa"/>
            <w:tcMar>
              <w:top w:w="90" w:type="dxa"/>
              <w:left w:w="100" w:type="dxa"/>
              <w:bottom w:w="90" w:type="dxa"/>
              <w:right w:w="100" w:type="dxa"/>
            </w:tcMar>
          </w:tcPr>
          <w:p w14:paraId="7AAC93D5" w14:textId="77777777" w:rsidR="00934F57" w:rsidRPr="007A507D" w:rsidRDefault="00000000">
            <w:r w:rsidRPr="007A507D">
              <w:rPr>
                <w:rFonts w:eastAsia="Aptos"/>
                <w:b/>
                <w:color w:val="282D2B"/>
                <w:sz w:val="18"/>
              </w:rPr>
              <w:t>EXISTENCIA</w:t>
            </w:r>
          </w:p>
        </w:tc>
        <w:tc>
          <w:tcPr>
            <w:tcW w:w="4816" w:type="dxa"/>
            <w:tcMar>
              <w:top w:w="90" w:type="dxa"/>
              <w:left w:w="100" w:type="dxa"/>
              <w:bottom w:w="90" w:type="dxa"/>
              <w:right w:w="100" w:type="dxa"/>
            </w:tcMar>
          </w:tcPr>
          <w:p w14:paraId="49B0555A" w14:textId="77777777" w:rsidR="00934F57" w:rsidRPr="007A507D" w:rsidRDefault="00000000">
            <w:r w:rsidRPr="007A507D">
              <w:rPr>
                <w:rFonts w:eastAsia="Aptos"/>
                <w:sz w:val="18"/>
              </w:rPr>
              <w:t>EXISTO: primera certeza.</w:t>
            </w:r>
          </w:p>
        </w:tc>
      </w:tr>
      <w:tr w:rsidR="00934F57" w:rsidRPr="007A507D" w14:paraId="44E0CDFF" w14:textId="77777777">
        <w:trPr>
          <w:cantSplit/>
          <w:jc w:val="center"/>
        </w:trPr>
        <w:tc>
          <w:tcPr>
            <w:tcW w:w="4816" w:type="dxa"/>
            <w:tcMar>
              <w:top w:w="90" w:type="dxa"/>
              <w:left w:w="100" w:type="dxa"/>
              <w:bottom w:w="90" w:type="dxa"/>
              <w:right w:w="100" w:type="dxa"/>
            </w:tcMar>
          </w:tcPr>
          <w:p w14:paraId="5495B2D1" w14:textId="77777777" w:rsidR="00934F57" w:rsidRPr="007A507D" w:rsidRDefault="00000000">
            <w:r w:rsidRPr="007A507D">
              <w:rPr>
                <w:rFonts w:eastAsia="Aptos"/>
                <w:b/>
                <w:color w:val="282D2B"/>
                <w:sz w:val="18"/>
              </w:rPr>
              <w:t>CONCIENCIA</w:t>
            </w:r>
          </w:p>
        </w:tc>
        <w:tc>
          <w:tcPr>
            <w:tcW w:w="4816" w:type="dxa"/>
            <w:tcMar>
              <w:top w:w="90" w:type="dxa"/>
              <w:left w:w="100" w:type="dxa"/>
              <w:bottom w:w="90" w:type="dxa"/>
              <w:right w:w="100" w:type="dxa"/>
            </w:tcMar>
          </w:tcPr>
          <w:p w14:paraId="0DF9D804" w14:textId="77777777" w:rsidR="00934F57" w:rsidRPr="007A507D" w:rsidRDefault="00000000">
            <w:r w:rsidRPr="007A507D">
              <w:rPr>
                <w:rFonts w:eastAsia="Aptos"/>
                <w:sz w:val="18"/>
              </w:rPr>
              <w:t>SOY: estado fundamental y perceptivo del Ser.</w:t>
            </w:r>
          </w:p>
        </w:tc>
      </w:tr>
      <w:tr w:rsidR="00934F57" w:rsidRPr="007A507D" w14:paraId="4FA6ECEF" w14:textId="77777777">
        <w:trPr>
          <w:cantSplit/>
          <w:jc w:val="center"/>
        </w:trPr>
        <w:tc>
          <w:tcPr>
            <w:tcW w:w="4816" w:type="dxa"/>
            <w:tcMar>
              <w:top w:w="90" w:type="dxa"/>
              <w:left w:w="100" w:type="dxa"/>
              <w:bottom w:w="90" w:type="dxa"/>
              <w:right w:w="100" w:type="dxa"/>
            </w:tcMar>
          </w:tcPr>
          <w:p w14:paraId="7F4B807B" w14:textId="77777777" w:rsidR="00934F57" w:rsidRPr="007A507D" w:rsidRDefault="00000000">
            <w:r w:rsidRPr="007A507D">
              <w:rPr>
                <w:rFonts w:eastAsia="Aptos"/>
                <w:b/>
                <w:color w:val="282D2B"/>
                <w:sz w:val="18"/>
              </w:rPr>
              <w:t>PSIQUIS</w:t>
            </w:r>
          </w:p>
        </w:tc>
        <w:tc>
          <w:tcPr>
            <w:tcW w:w="4816" w:type="dxa"/>
            <w:tcMar>
              <w:top w:w="90" w:type="dxa"/>
              <w:left w:w="100" w:type="dxa"/>
              <w:bottom w:w="90" w:type="dxa"/>
              <w:right w:w="100" w:type="dxa"/>
            </w:tcMar>
          </w:tcPr>
          <w:p w14:paraId="0E8CEE84" w14:textId="77777777" w:rsidR="00934F57" w:rsidRPr="007A507D" w:rsidRDefault="00000000">
            <w:r w:rsidRPr="007A507D">
              <w:rPr>
                <w:rFonts w:eastAsia="Aptos"/>
                <w:sz w:val="18"/>
              </w:rPr>
              <w:t>Fuerza operativa del Alma.</w:t>
            </w:r>
          </w:p>
        </w:tc>
      </w:tr>
      <w:tr w:rsidR="00934F57" w:rsidRPr="007A507D" w14:paraId="30D51695" w14:textId="77777777">
        <w:trPr>
          <w:cantSplit/>
          <w:jc w:val="center"/>
        </w:trPr>
        <w:tc>
          <w:tcPr>
            <w:tcW w:w="4816" w:type="dxa"/>
            <w:tcMar>
              <w:top w:w="90" w:type="dxa"/>
              <w:left w:w="100" w:type="dxa"/>
              <w:bottom w:w="90" w:type="dxa"/>
              <w:right w:w="100" w:type="dxa"/>
            </w:tcMar>
          </w:tcPr>
          <w:p w14:paraId="51DC6264" w14:textId="77777777" w:rsidR="00934F57" w:rsidRPr="007A507D" w:rsidRDefault="00000000">
            <w:r w:rsidRPr="007A507D">
              <w:rPr>
                <w:rFonts w:eastAsia="Aptos"/>
                <w:b/>
                <w:color w:val="282D2B"/>
                <w:sz w:val="18"/>
              </w:rPr>
              <w:t>MICROVERSO DEL ALMA</w:t>
            </w:r>
          </w:p>
        </w:tc>
        <w:tc>
          <w:tcPr>
            <w:tcW w:w="4816" w:type="dxa"/>
            <w:tcMar>
              <w:top w:w="90" w:type="dxa"/>
              <w:left w:w="100" w:type="dxa"/>
              <w:bottom w:w="90" w:type="dxa"/>
              <w:right w:w="100" w:type="dxa"/>
            </w:tcMar>
          </w:tcPr>
          <w:p w14:paraId="0EB780CE" w14:textId="77777777" w:rsidR="00934F57" w:rsidRPr="007A507D" w:rsidRDefault="00000000">
            <w:r w:rsidRPr="007A507D">
              <w:rPr>
                <w:rFonts w:eastAsia="Aptos"/>
                <w:sz w:val="18"/>
              </w:rPr>
              <w:t>Ámbito de integración interna de posibilidades operativas.</w:t>
            </w:r>
          </w:p>
        </w:tc>
      </w:tr>
      <w:tr w:rsidR="00934F57" w:rsidRPr="007A507D" w14:paraId="5492F2DF" w14:textId="77777777">
        <w:trPr>
          <w:cantSplit/>
          <w:jc w:val="center"/>
        </w:trPr>
        <w:tc>
          <w:tcPr>
            <w:tcW w:w="4816" w:type="dxa"/>
            <w:tcMar>
              <w:top w:w="90" w:type="dxa"/>
              <w:left w:w="100" w:type="dxa"/>
              <w:bottom w:w="90" w:type="dxa"/>
              <w:right w:w="100" w:type="dxa"/>
            </w:tcMar>
          </w:tcPr>
          <w:p w14:paraId="79D0315C" w14:textId="77777777" w:rsidR="00934F57" w:rsidRPr="007A507D" w:rsidRDefault="00000000">
            <w:r w:rsidRPr="007A507D">
              <w:rPr>
                <w:rFonts w:eastAsia="Aptos"/>
                <w:b/>
                <w:color w:val="282D2B"/>
                <w:sz w:val="18"/>
              </w:rPr>
              <w:t>MENTE</w:t>
            </w:r>
          </w:p>
        </w:tc>
        <w:tc>
          <w:tcPr>
            <w:tcW w:w="4816" w:type="dxa"/>
            <w:tcMar>
              <w:top w:w="90" w:type="dxa"/>
              <w:left w:w="100" w:type="dxa"/>
              <w:bottom w:w="90" w:type="dxa"/>
              <w:right w:w="100" w:type="dxa"/>
            </w:tcMar>
          </w:tcPr>
          <w:p w14:paraId="43029174" w14:textId="77777777" w:rsidR="00934F57" w:rsidRPr="007A507D" w:rsidRDefault="00000000">
            <w:r w:rsidRPr="007A507D">
              <w:rPr>
                <w:rFonts w:eastAsia="Aptos"/>
                <w:sz w:val="18"/>
              </w:rPr>
              <w:t>Herramienta de manifestación de la Psiquis.</w:t>
            </w:r>
          </w:p>
        </w:tc>
      </w:tr>
      <w:tr w:rsidR="00934F57" w:rsidRPr="007A507D" w14:paraId="414A3B45" w14:textId="77777777">
        <w:trPr>
          <w:cantSplit/>
          <w:jc w:val="center"/>
        </w:trPr>
        <w:tc>
          <w:tcPr>
            <w:tcW w:w="4816" w:type="dxa"/>
            <w:tcMar>
              <w:top w:w="90" w:type="dxa"/>
              <w:left w:w="100" w:type="dxa"/>
              <w:bottom w:w="90" w:type="dxa"/>
              <w:right w:w="100" w:type="dxa"/>
            </w:tcMar>
          </w:tcPr>
          <w:p w14:paraId="247C25C9" w14:textId="77777777" w:rsidR="00934F57" w:rsidRPr="007A507D" w:rsidRDefault="00000000">
            <w:r w:rsidRPr="007A507D">
              <w:rPr>
                <w:rFonts w:eastAsia="Aptos"/>
                <w:b/>
                <w:color w:val="282D2B"/>
                <w:sz w:val="18"/>
              </w:rPr>
              <w:t>ESTADOS DE CONSCIENCIA</w:t>
            </w:r>
          </w:p>
        </w:tc>
        <w:tc>
          <w:tcPr>
            <w:tcW w:w="4816" w:type="dxa"/>
            <w:tcMar>
              <w:top w:w="90" w:type="dxa"/>
              <w:left w:w="100" w:type="dxa"/>
              <w:bottom w:w="90" w:type="dxa"/>
              <w:right w:w="100" w:type="dxa"/>
            </w:tcMar>
          </w:tcPr>
          <w:p w14:paraId="49C26284" w14:textId="77777777" w:rsidR="00934F57" w:rsidRPr="007A507D" w:rsidRDefault="00000000">
            <w:r w:rsidRPr="007A507D">
              <w:rPr>
                <w:rFonts w:eastAsia="Aptos"/>
                <w:sz w:val="18"/>
              </w:rPr>
              <w:t>Consciente, Subconsciente, Inconsciente, Supraconsciente, Pentaconsciente.</w:t>
            </w:r>
          </w:p>
        </w:tc>
      </w:tr>
      <w:tr w:rsidR="00934F57" w:rsidRPr="007A507D" w14:paraId="5091CD25" w14:textId="77777777">
        <w:trPr>
          <w:cantSplit/>
          <w:jc w:val="center"/>
        </w:trPr>
        <w:tc>
          <w:tcPr>
            <w:tcW w:w="4816" w:type="dxa"/>
            <w:tcMar>
              <w:top w:w="90" w:type="dxa"/>
              <w:left w:w="100" w:type="dxa"/>
              <w:bottom w:w="90" w:type="dxa"/>
              <w:right w:w="100" w:type="dxa"/>
            </w:tcMar>
          </w:tcPr>
          <w:p w14:paraId="57D08D52" w14:textId="77777777" w:rsidR="00934F57" w:rsidRPr="007A507D" w:rsidRDefault="00000000">
            <w:r w:rsidRPr="007A507D">
              <w:rPr>
                <w:rFonts w:eastAsia="Aptos"/>
                <w:b/>
                <w:color w:val="282D2B"/>
                <w:sz w:val="18"/>
              </w:rPr>
              <w:t>DONES Y FACULTADES</w:t>
            </w:r>
          </w:p>
        </w:tc>
        <w:tc>
          <w:tcPr>
            <w:tcW w:w="4816" w:type="dxa"/>
            <w:tcMar>
              <w:top w:w="90" w:type="dxa"/>
              <w:left w:w="100" w:type="dxa"/>
              <w:bottom w:w="90" w:type="dxa"/>
              <w:right w:w="100" w:type="dxa"/>
            </w:tcMar>
          </w:tcPr>
          <w:p w14:paraId="76CA7906" w14:textId="77777777" w:rsidR="00934F57" w:rsidRPr="007A507D" w:rsidRDefault="00000000">
            <w:r w:rsidRPr="007A507D">
              <w:rPr>
                <w:rFonts w:eastAsia="Aptos"/>
                <w:sz w:val="18"/>
              </w:rPr>
              <w:t>Percibir, atender, recordar, imaginar, pensar, razonar, intuir, crear, anticipar, valorar, decidir, proyectar y fenómenos extrasensoriales por investigar.</w:t>
            </w:r>
          </w:p>
        </w:tc>
      </w:tr>
      <w:tr w:rsidR="00934F57" w:rsidRPr="007A507D" w14:paraId="41D3F7E1" w14:textId="77777777">
        <w:trPr>
          <w:cantSplit/>
          <w:jc w:val="center"/>
        </w:trPr>
        <w:tc>
          <w:tcPr>
            <w:tcW w:w="4816" w:type="dxa"/>
            <w:tcMar>
              <w:top w:w="90" w:type="dxa"/>
              <w:left w:w="100" w:type="dxa"/>
              <w:bottom w:w="90" w:type="dxa"/>
              <w:right w:w="100" w:type="dxa"/>
            </w:tcMar>
          </w:tcPr>
          <w:p w14:paraId="0477E8ED" w14:textId="77777777" w:rsidR="00934F57" w:rsidRPr="007A507D" w:rsidRDefault="00000000">
            <w:r w:rsidRPr="007A507D">
              <w:rPr>
                <w:rFonts w:eastAsia="Aptos"/>
                <w:b/>
                <w:color w:val="282D2B"/>
                <w:sz w:val="18"/>
              </w:rPr>
              <w:t>PENSAMIENTO / EMOCIÓN / CREENCIA / VOLUNTAD</w:t>
            </w:r>
          </w:p>
        </w:tc>
        <w:tc>
          <w:tcPr>
            <w:tcW w:w="4816" w:type="dxa"/>
            <w:tcMar>
              <w:top w:w="90" w:type="dxa"/>
              <w:left w:w="100" w:type="dxa"/>
              <w:bottom w:w="90" w:type="dxa"/>
              <w:right w:w="100" w:type="dxa"/>
            </w:tcMar>
          </w:tcPr>
          <w:p w14:paraId="072F6F78" w14:textId="77777777" w:rsidR="00934F57" w:rsidRPr="007A507D" w:rsidRDefault="00000000">
            <w:r w:rsidRPr="007A507D">
              <w:rPr>
                <w:rFonts w:eastAsia="Aptos"/>
                <w:sz w:val="18"/>
              </w:rPr>
              <w:t>Procesos que participan en la orientación de la conducta.</w:t>
            </w:r>
          </w:p>
        </w:tc>
      </w:tr>
      <w:tr w:rsidR="00934F57" w:rsidRPr="007A507D" w14:paraId="0D3ABA74" w14:textId="77777777">
        <w:trPr>
          <w:cantSplit/>
          <w:jc w:val="center"/>
        </w:trPr>
        <w:tc>
          <w:tcPr>
            <w:tcW w:w="4816" w:type="dxa"/>
            <w:tcMar>
              <w:top w:w="90" w:type="dxa"/>
              <w:left w:w="100" w:type="dxa"/>
              <w:bottom w:w="90" w:type="dxa"/>
              <w:right w:w="100" w:type="dxa"/>
            </w:tcMar>
          </w:tcPr>
          <w:p w14:paraId="7BD94FCC" w14:textId="77777777" w:rsidR="00934F57" w:rsidRPr="007A507D" w:rsidRDefault="00000000">
            <w:r w:rsidRPr="007A507D">
              <w:rPr>
                <w:rFonts w:eastAsia="Aptos"/>
                <w:b/>
                <w:color w:val="282D2B"/>
                <w:sz w:val="18"/>
              </w:rPr>
              <w:t>CEREBRO</w:t>
            </w:r>
          </w:p>
        </w:tc>
        <w:tc>
          <w:tcPr>
            <w:tcW w:w="4816" w:type="dxa"/>
            <w:tcMar>
              <w:top w:w="90" w:type="dxa"/>
              <w:left w:w="100" w:type="dxa"/>
              <w:bottom w:w="90" w:type="dxa"/>
              <w:right w:w="100" w:type="dxa"/>
            </w:tcMar>
          </w:tcPr>
          <w:p w14:paraId="5AD735E0" w14:textId="77777777" w:rsidR="00934F57" w:rsidRPr="007A507D" w:rsidRDefault="00000000">
            <w:r w:rsidRPr="007A507D">
              <w:rPr>
                <w:rFonts w:eastAsia="Aptos"/>
                <w:sz w:val="18"/>
              </w:rPr>
              <w:t>Interfaz psicobiológica dentro del modelo.</w:t>
            </w:r>
          </w:p>
        </w:tc>
      </w:tr>
      <w:tr w:rsidR="00934F57" w:rsidRPr="007A507D" w14:paraId="66D61733" w14:textId="77777777">
        <w:trPr>
          <w:cantSplit/>
          <w:jc w:val="center"/>
        </w:trPr>
        <w:tc>
          <w:tcPr>
            <w:tcW w:w="4816" w:type="dxa"/>
            <w:tcMar>
              <w:top w:w="90" w:type="dxa"/>
              <w:left w:w="100" w:type="dxa"/>
              <w:bottom w:w="90" w:type="dxa"/>
              <w:right w:w="100" w:type="dxa"/>
            </w:tcMar>
          </w:tcPr>
          <w:p w14:paraId="210FB315" w14:textId="77777777" w:rsidR="00934F57" w:rsidRPr="007A507D" w:rsidRDefault="00000000">
            <w:r w:rsidRPr="007A507D">
              <w:rPr>
                <w:rFonts w:eastAsia="Aptos"/>
                <w:b/>
                <w:color w:val="282D2B"/>
                <w:sz w:val="18"/>
              </w:rPr>
              <w:t>SOMA</w:t>
            </w:r>
          </w:p>
        </w:tc>
        <w:tc>
          <w:tcPr>
            <w:tcW w:w="4816" w:type="dxa"/>
            <w:tcMar>
              <w:top w:w="90" w:type="dxa"/>
              <w:left w:w="100" w:type="dxa"/>
              <w:bottom w:w="90" w:type="dxa"/>
              <w:right w:w="100" w:type="dxa"/>
            </w:tcMar>
          </w:tcPr>
          <w:p w14:paraId="7255F648" w14:textId="77777777" w:rsidR="00934F57" w:rsidRPr="007A507D" w:rsidRDefault="00000000">
            <w:r w:rsidRPr="007A507D">
              <w:rPr>
                <w:rFonts w:eastAsia="Aptos"/>
                <w:sz w:val="18"/>
              </w:rPr>
              <w:t>Vehículo físico.</w:t>
            </w:r>
          </w:p>
        </w:tc>
      </w:tr>
      <w:tr w:rsidR="00934F57" w:rsidRPr="007A507D" w14:paraId="2500FABF" w14:textId="77777777">
        <w:trPr>
          <w:cantSplit/>
          <w:jc w:val="center"/>
        </w:trPr>
        <w:tc>
          <w:tcPr>
            <w:tcW w:w="4816" w:type="dxa"/>
            <w:tcMar>
              <w:top w:w="90" w:type="dxa"/>
              <w:left w:w="100" w:type="dxa"/>
              <w:bottom w:w="90" w:type="dxa"/>
              <w:right w:w="100" w:type="dxa"/>
            </w:tcMar>
          </w:tcPr>
          <w:p w14:paraId="3E44E0DC" w14:textId="77777777" w:rsidR="00934F57" w:rsidRPr="007A507D" w:rsidRDefault="00000000">
            <w:r w:rsidRPr="007A507D">
              <w:rPr>
                <w:rFonts w:eastAsia="Aptos"/>
                <w:b/>
                <w:color w:val="282D2B"/>
                <w:sz w:val="18"/>
              </w:rPr>
              <w:t>ACCIÓN</w:t>
            </w:r>
          </w:p>
        </w:tc>
        <w:tc>
          <w:tcPr>
            <w:tcW w:w="4816" w:type="dxa"/>
            <w:tcMar>
              <w:top w:w="90" w:type="dxa"/>
              <w:left w:w="100" w:type="dxa"/>
              <w:bottom w:w="90" w:type="dxa"/>
              <w:right w:w="100" w:type="dxa"/>
            </w:tcMar>
          </w:tcPr>
          <w:p w14:paraId="73732FE3" w14:textId="77777777" w:rsidR="00934F57" w:rsidRPr="007A507D" w:rsidRDefault="00000000">
            <w:r w:rsidRPr="007A507D">
              <w:rPr>
                <w:rFonts w:eastAsia="Aptos"/>
                <w:sz w:val="18"/>
              </w:rPr>
              <w:t>Intervención en el entorno.</w:t>
            </w:r>
          </w:p>
        </w:tc>
      </w:tr>
      <w:tr w:rsidR="00934F57" w:rsidRPr="007A507D" w14:paraId="64D6C590" w14:textId="77777777">
        <w:trPr>
          <w:cantSplit/>
          <w:jc w:val="center"/>
        </w:trPr>
        <w:tc>
          <w:tcPr>
            <w:tcW w:w="4816" w:type="dxa"/>
            <w:tcMar>
              <w:top w:w="90" w:type="dxa"/>
              <w:left w:w="100" w:type="dxa"/>
              <w:bottom w:w="90" w:type="dxa"/>
              <w:right w:w="100" w:type="dxa"/>
            </w:tcMar>
          </w:tcPr>
          <w:p w14:paraId="31A03ECA" w14:textId="77777777" w:rsidR="00934F57" w:rsidRPr="007A507D" w:rsidRDefault="00000000">
            <w:r w:rsidRPr="007A507D">
              <w:rPr>
                <w:rFonts w:eastAsia="Aptos"/>
                <w:b/>
                <w:color w:val="282D2B"/>
                <w:sz w:val="18"/>
              </w:rPr>
              <w:t>CONSECUENCIA</w:t>
            </w:r>
          </w:p>
        </w:tc>
        <w:tc>
          <w:tcPr>
            <w:tcW w:w="4816" w:type="dxa"/>
            <w:tcMar>
              <w:top w:w="90" w:type="dxa"/>
              <w:left w:w="100" w:type="dxa"/>
              <w:bottom w:w="90" w:type="dxa"/>
              <w:right w:w="100" w:type="dxa"/>
            </w:tcMar>
          </w:tcPr>
          <w:p w14:paraId="6B959735" w14:textId="77777777" w:rsidR="00934F57" w:rsidRPr="007A507D" w:rsidRDefault="00000000">
            <w:r w:rsidRPr="007A507D">
              <w:rPr>
                <w:rFonts w:eastAsia="Aptos"/>
                <w:sz w:val="18"/>
              </w:rPr>
              <w:t>Efecto producido.</w:t>
            </w:r>
          </w:p>
        </w:tc>
      </w:tr>
      <w:tr w:rsidR="00934F57" w:rsidRPr="007A507D" w14:paraId="5D63391F" w14:textId="77777777">
        <w:trPr>
          <w:cantSplit/>
          <w:jc w:val="center"/>
        </w:trPr>
        <w:tc>
          <w:tcPr>
            <w:tcW w:w="4816" w:type="dxa"/>
            <w:tcMar>
              <w:top w:w="90" w:type="dxa"/>
              <w:left w:w="100" w:type="dxa"/>
              <w:bottom w:w="90" w:type="dxa"/>
              <w:right w:w="100" w:type="dxa"/>
            </w:tcMar>
          </w:tcPr>
          <w:p w14:paraId="1E660227" w14:textId="77777777" w:rsidR="00934F57" w:rsidRPr="007A507D" w:rsidRDefault="00000000">
            <w:r w:rsidRPr="007A507D">
              <w:rPr>
                <w:rFonts w:eastAsia="Aptos"/>
                <w:b/>
                <w:color w:val="282D2B"/>
                <w:sz w:val="18"/>
              </w:rPr>
              <w:t>RETROALIMENTACIÓN</w:t>
            </w:r>
          </w:p>
        </w:tc>
        <w:tc>
          <w:tcPr>
            <w:tcW w:w="4816" w:type="dxa"/>
            <w:tcMar>
              <w:top w:w="90" w:type="dxa"/>
              <w:left w:w="100" w:type="dxa"/>
              <w:bottom w:w="90" w:type="dxa"/>
              <w:right w:w="100" w:type="dxa"/>
            </w:tcMar>
          </w:tcPr>
          <w:p w14:paraId="4A6D47AB" w14:textId="77777777" w:rsidR="00934F57" w:rsidRPr="007A507D" w:rsidRDefault="00000000">
            <w:r w:rsidRPr="007A507D">
              <w:rPr>
                <w:rFonts w:eastAsia="Aptos"/>
                <w:sz w:val="18"/>
              </w:rPr>
              <w:t>Información que vuelve al sistema.</w:t>
            </w:r>
          </w:p>
        </w:tc>
      </w:tr>
      <w:tr w:rsidR="00934F57" w:rsidRPr="007A507D" w14:paraId="0CA6445F" w14:textId="77777777">
        <w:trPr>
          <w:cantSplit/>
          <w:jc w:val="center"/>
        </w:trPr>
        <w:tc>
          <w:tcPr>
            <w:tcW w:w="4816" w:type="dxa"/>
            <w:tcMar>
              <w:top w:w="90" w:type="dxa"/>
              <w:left w:w="100" w:type="dxa"/>
              <w:bottom w:w="90" w:type="dxa"/>
              <w:right w:w="100" w:type="dxa"/>
            </w:tcMar>
          </w:tcPr>
          <w:p w14:paraId="42933779" w14:textId="77777777" w:rsidR="00934F57" w:rsidRPr="007A507D" w:rsidRDefault="00000000">
            <w:r w:rsidRPr="007A507D">
              <w:rPr>
                <w:rFonts w:eastAsia="Aptos"/>
                <w:b/>
                <w:color w:val="282D2B"/>
                <w:sz w:val="18"/>
              </w:rPr>
              <w:t>APRENDIZAJE / CORRECCIÓN</w:t>
            </w:r>
          </w:p>
        </w:tc>
        <w:tc>
          <w:tcPr>
            <w:tcW w:w="4816" w:type="dxa"/>
            <w:tcMar>
              <w:top w:w="90" w:type="dxa"/>
              <w:left w:w="100" w:type="dxa"/>
              <w:bottom w:w="90" w:type="dxa"/>
              <w:right w:w="100" w:type="dxa"/>
            </w:tcMar>
          </w:tcPr>
          <w:p w14:paraId="24C3F54D" w14:textId="77777777" w:rsidR="00934F57" w:rsidRPr="007A507D" w:rsidRDefault="00000000">
            <w:r w:rsidRPr="007A507D">
              <w:rPr>
                <w:rFonts w:eastAsia="Aptos"/>
                <w:sz w:val="18"/>
              </w:rPr>
              <w:t>Ajuste de respuestas y modelos.</w:t>
            </w:r>
          </w:p>
        </w:tc>
      </w:tr>
    </w:tbl>
    <w:p w14:paraId="6199A93B" w14:textId="77777777" w:rsidR="00934F57" w:rsidRPr="007A507D" w:rsidRDefault="00000000">
      <w:pPr>
        <w:pStyle w:val="Ttulo1"/>
        <w:pageBreakBefore/>
      </w:pPr>
      <w:r w:rsidRPr="007A507D">
        <w:lastRenderedPageBreak/>
        <w:t>APÉNDICE C · LAS CATORCE SEMILLAS DE CONÓCETE</w:t>
      </w:r>
    </w:p>
    <w:p w14:paraId="5EFE2987" w14:textId="77777777" w:rsidR="00934F57" w:rsidRPr="007A507D" w:rsidRDefault="00934F57">
      <w:pPr>
        <w:pBdr>
          <w:bottom w:val="single" w:sz="6" w:space="1" w:color="B48A3A"/>
        </w:pBdr>
        <w:spacing w:before="40" w:after="200"/>
      </w:pPr>
    </w:p>
    <w:tbl>
      <w:tblPr>
        <w:tblStyle w:val="Tablaconcuadrcula"/>
        <w:tblW w:w="0" w:type="auto"/>
        <w:jc w:val="center"/>
        <w:tblLook w:val="04A0" w:firstRow="1" w:lastRow="0" w:firstColumn="1" w:lastColumn="0" w:noHBand="0" w:noVBand="1"/>
      </w:tblPr>
      <w:tblGrid>
        <w:gridCol w:w="3211"/>
        <w:gridCol w:w="3211"/>
        <w:gridCol w:w="3211"/>
      </w:tblGrid>
      <w:tr w:rsidR="00934F57" w:rsidRPr="007A507D" w14:paraId="0BF2DDAF" w14:textId="77777777">
        <w:trPr>
          <w:cantSplit/>
          <w:jc w:val="center"/>
        </w:trPr>
        <w:tc>
          <w:tcPr>
            <w:tcW w:w="3211" w:type="dxa"/>
            <w:shd w:val="clear" w:color="auto" w:fill="DDE9E2"/>
          </w:tcPr>
          <w:p w14:paraId="578C0BDD" w14:textId="77777777" w:rsidR="00934F57" w:rsidRPr="007A507D" w:rsidRDefault="00000000">
            <w:r w:rsidRPr="007A507D">
              <w:rPr>
                <w:rFonts w:eastAsia="Aptos"/>
                <w:b/>
                <w:color w:val="1D4D3A"/>
                <w:sz w:val="17"/>
              </w:rPr>
              <w:t>SEMILLA</w:t>
            </w:r>
          </w:p>
        </w:tc>
        <w:tc>
          <w:tcPr>
            <w:tcW w:w="3211" w:type="dxa"/>
            <w:shd w:val="clear" w:color="auto" w:fill="DDE9E2"/>
          </w:tcPr>
          <w:p w14:paraId="32B005BD" w14:textId="77777777" w:rsidR="00934F57" w:rsidRPr="007A507D" w:rsidRDefault="00000000">
            <w:r w:rsidRPr="007A507D">
              <w:rPr>
                <w:rFonts w:eastAsia="Aptos"/>
                <w:b/>
                <w:color w:val="1D4D3A"/>
                <w:sz w:val="17"/>
              </w:rPr>
              <w:t>NÚCLEO</w:t>
            </w:r>
          </w:p>
        </w:tc>
        <w:tc>
          <w:tcPr>
            <w:tcW w:w="3211" w:type="dxa"/>
            <w:shd w:val="clear" w:color="auto" w:fill="DDE9E2"/>
          </w:tcPr>
          <w:p w14:paraId="25D8DF15" w14:textId="77777777" w:rsidR="00934F57" w:rsidRPr="007A507D" w:rsidRDefault="00000000">
            <w:r w:rsidRPr="007A507D">
              <w:rPr>
                <w:rFonts w:eastAsia="Aptos"/>
                <w:b/>
                <w:color w:val="1D4D3A"/>
                <w:sz w:val="17"/>
              </w:rPr>
              <w:t>PREGUNTA GENERADORA</w:t>
            </w:r>
          </w:p>
        </w:tc>
      </w:tr>
      <w:tr w:rsidR="00934F57" w:rsidRPr="007A507D" w14:paraId="3C40483B" w14:textId="77777777">
        <w:trPr>
          <w:cantSplit/>
          <w:jc w:val="center"/>
        </w:trPr>
        <w:tc>
          <w:tcPr>
            <w:tcW w:w="3211" w:type="dxa"/>
            <w:tcMar>
              <w:top w:w="80" w:type="dxa"/>
              <w:left w:w="90" w:type="dxa"/>
              <w:bottom w:w="80" w:type="dxa"/>
              <w:right w:w="90" w:type="dxa"/>
            </w:tcMar>
          </w:tcPr>
          <w:p w14:paraId="7F2F26C3" w14:textId="77777777" w:rsidR="00934F57" w:rsidRPr="007A507D" w:rsidRDefault="00000000">
            <w:r w:rsidRPr="007A507D">
              <w:rPr>
                <w:rFonts w:eastAsia="Aptos"/>
                <w:b/>
                <w:sz w:val="17"/>
              </w:rPr>
              <w:t>1. ESTOY VIVO</w:t>
            </w:r>
          </w:p>
        </w:tc>
        <w:tc>
          <w:tcPr>
            <w:tcW w:w="3211" w:type="dxa"/>
            <w:tcMar>
              <w:top w:w="80" w:type="dxa"/>
              <w:left w:w="90" w:type="dxa"/>
              <w:bottom w:w="80" w:type="dxa"/>
              <w:right w:w="90" w:type="dxa"/>
            </w:tcMar>
          </w:tcPr>
          <w:p w14:paraId="4EEEFCC7" w14:textId="77777777" w:rsidR="00934F57" w:rsidRPr="007A507D" w:rsidRDefault="00000000">
            <w:r w:rsidRPr="007A507D">
              <w:rPr>
                <w:rFonts w:eastAsia="Aptos"/>
                <w:sz w:val="17"/>
              </w:rPr>
              <w:t>Vida · Ser · Existencia · Vivir</w:t>
            </w:r>
          </w:p>
        </w:tc>
        <w:tc>
          <w:tcPr>
            <w:tcW w:w="3211" w:type="dxa"/>
            <w:tcMar>
              <w:top w:w="80" w:type="dxa"/>
              <w:left w:w="90" w:type="dxa"/>
              <w:bottom w:w="80" w:type="dxa"/>
              <w:right w:w="90" w:type="dxa"/>
            </w:tcMar>
          </w:tcPr>
          <w:p w14:paraId="41643489" w14:textId="77777777" w:rsidR="00934F57" w:rsidRPr="007A507D" w:rsidRDefault="00000000">
            <w:r w:rsidRPr="007A507D">
              <w:rPr>
                <w:rFonts w:eastAsia="Aptos"/>
                <w:sz w:val="17"/>
              </w:rPr>
              <w:t>¿Qué significa realmente estar vivo?</w:t>
            </w:r>
          </w:p>
        </w:tc>
      </w:tr>
      <w:tr w:rsidR="00934F57" w:rsidRPr="007A507D" w14:paraId="364C58F9" w14:textId="77777777">
        <w:trPr>
          <w:cantSplit/>
          <w:jc w:val="center"/>
        </w:trPr>
        <w:tc>
          <w:tcPr>
            <w:tcW w:w="3211" w:type="dxa"/>
            <w:tcMar>
              <w:top w:w="80" w:type="dxa"/>
              <w:left w:w="90" w:type="dxa"/>
              <w:bottom w:w="80" w:type="dxa"/>
              <w:right w:w="90" w:type="dxa"/>
            </w:tcMar>
          </w:tcPr>
          <w:p w14:paraId="091FDED2" w14:textId="77777777" w:rsidR="00934F57" w:rsidRPr="007A507D" w:rsidRDefault="00000000">
            <w:r w:rsidRPr="007A507D">
              <w:rPr>
                <w:rFonts w:eastAsia="Aptos"/>
                <w:b/>
                <w:sz w:val="17"/>
              </w:rPr>
              <w:t>2. ME DOY CUENTA DE QUE SOY</w:t>
            </w:r>
          </w:p>
        </w:tc>
        <w:tc>
          <w:tcPr>
            <w:tcW w:w="3211" w:type="dxa"/>
            <w:tcMar>
              <w:top w:w="80" w:type="dxa"/>
              <w:left w:w="90" w:type="dxa"/>
              <w:bottom w:w="80" w:type="dxa"/>
              <w:right w:w="90" w:type="dxa"/>
            </w:tcMar>
          </w:tcPr>
          <w:p w14:paraId="26B3DA89" w14:textId="77777777" w:rsidR="00934F57" w:rsidRPr="007A507D" w:rsidRDefault="00000000">
            <w:r w:rsidRPr="007A507D">
              <w:rPr>
                <w:rFonts w:eastAsia="Aptos"/>
                <w:sz w:val="17"/>
              </w:rPr>
              <w:t>Presencia · Conciencia · “Soy”</w:t>
            </w:r>
          </w:p>
        </w:tc>
        <w:tc>
          <w:tcPr>
            <w:tcW w:w="3211" w:type="dxa"/>
            <w:tcMar>
              <w:top w:w="80" w:type="dxa"/>
              <w:left w:w="90" w:type="dxa"/>
              <w:bottom w:w="80" w:type="dxa"/>
              <w:right w:w="90" w:type="dxa"/>
            </w:tcMar>
          </w:tcPr>
          <w:p w14:paraId="5CD36EBE" w14:textId="77777777" w:rsidR="00934F57" w:rsidRPr="007A507D" w:rsidRDefault="00000000">
            <w:r w:rsidRPr="007A507D">
              <w:rPr>
                <w:rFonts w:eastAsia="Aptos"/>
                <w:sz w:val="17"/>
              </w:rPr>
              <w:t>¿Qué ocurre cuando el Ser se percibe siendo?</w:t>
            </w:r>
          </w:p>
        </w:tc>
      </w:tr>
      <w:tr w:rsidR="00934F57" w:rsidRPr="007A507D" w14:paraId="79219674" w14:textId="77777777">
        <w:trPr>
          <w:cantSplit/>
          <w:jc w:val="center"/>
        </w:trPr>
        <w:tc>
          <w:tcPr>
            <w:tcW w:w="3211" w:type="dxa"/>
            <w:tcMar>
              <w:top w:w="80" w:type="dxa"/>
              <w:left w:w="90" w:type="dxa"/>
              <w:bottom w:w="80" w:type="dxa"/>
              <w:right w:w="90" w:type="dxa"/>
            </w:tcMar>
          </w:tcPr>
          <w:p w14:paraId="29FE1C27" w14:textId="77777777" w:rsidR="00934F57" w:rsidRPr="007A507D" w:rsidRDefault="00000000">
            <w:r w:rsidRPr="007A507D">
              <w:rPr>
                <w:rFonts w:eastAsia="Aptos"/>
                <w:b/>
                <w:sz w:val="17"/>
              </w:rPr>
              <w:t>3. PERCIBO</w:t>
            </w:r>
          </w:p>
        </w:tc>
        <w:tc>
          <w:tcPr>
            <w:tcW w:w="3211" w:type="dxa"/>
            <w:tcMar>
              <w:top w:w="80" w:type="dxa"/>
              <w:left w:w="90" w:type="dxa"/>
              <w:bottom w:w="80" w:type="dxa"/>
              <w:right w:w="90" w:type="dxa"/>
            </w:tcMar>
          </w:tcPr>
          <w:p w14:paraId="148AD9E4" w14:textId="77777777" w:rsidR="00934F57" w:rsidRPr="007A507D" w:rsidRDefault="00000000">
            <w:r w:rsidRPr="007A507D">
              <w:rPr>
                <w:rFonts w:eastAsia="Aptos"/>
                <w:sz w:val="17"/>
              </w:rPr>
              <w:t>Sensación · atención · percepción · realidad · interpretación</w:t>
            </w:r>
          </w:p>
        </w:tc>
        <w:tc>
          <w:tcPr>
            <w:tcW w:w="3211" w:type="dxa"/>
            <w:tcMar>
              <w:top w:w="80" w:type="dxa"/>
              <w:left w:w="90" w:type="dxa"/>
              <w:bottom w:w="80" w:type="dxa"/>
              <w:right w:w="90" w:type="dxa"/>
            </w:tcMar>
          </w:tcPr>
          <w:p w14:paraId="2DD5AB83" w14:textId="77777777" w:rsidR="00934F57" w:rsidRPr="007A507D" w:rsidRDefault="00000000">
            <w:r w:rsidRPr="007A507D">
              <w:rPr>
                <w:rFonts w:eastAsia="Aptos"/>
                <w:sz w:val="17"/>
              </w:rPr>
              <w:t>¿Percibo la realidad tal como es o una representación parcial e interpretada?</w:t>
            </w:r>
          </w:p>
        </w:tc>
      </w:tr>
      <w:tr w:rsidR="00934F57" w:rsidRPr="007A507D" w14:paraId="6D9F77D5" w14:textId="77777777">
        <w:trPr>
          <w:cantSplit/>
          <w:jc w:val="center"/>
        </w:trPr>
        <w:tc>
          <w:tcPr>
            <w:tcW w:w="3211" w:type="dxa"/>
            <w:tcMar>
              <w:top w:w="80" w:type="dxa"/>
              <w:left w:w="90" w:type="dxa"/>
              <w:bottom w:w="80" w:type="dxa"/>
              <w:right w:w="90" w:type="dxa"/>
            </w:tcMar>
          </w:tcPr>
          <w:p w14:paraId="1895E67D" w14:textId="77777777" w:rsidR="00934F57" w:rsidRPr="007A507D" w:rsidRDefault="00000000">
            <w:r w:rsidRPr="007A507D">
              <w:rPr>
                <w:rFonts w:eastAsia="Aptos"/>
                <w:b/>
                <w:sz w:val="17"/>
              </w:rPr>
              <w:t>4. RECUERDO Y APRENDO</w:t>
            </w:r>
          </w:p>
        </w:tc>
        <w:tc>
          <w:tcPr>
            <w:tcW w:w="3211" w:type="dxa"/>
            <w:tcMar>
              <w:top w:w="80" w:type="dxa"/>
              <w:left w:w="90" w:type="dxa"/>
              <w:bottom w:w="80" w:type="dxa"/>
              <w:right w:w="90" w:type="dxa"/>
            </w:tcMar>
          </w:tcPr>
          <w:p w14:paraId="49B8171C" w14:textId="77777777" w:rsidR="00934F57" w:rsidRPr="007A507D" w:rsidRDefault="00000000">
            <w:r w:rsidRPr="007A507D">
              <w:rPr>
                <w:rFonts w:eastAsia="Aptos"/>
                <w:sz w:val="17"/>
              </w:rPr>
              <w:t>Memoria · experiencia · aprendizaje · asociación · condicionamiento · hábito</w:t>
            </w:r>
          </w:p>
        </w:tc>
        <w:tc>
          <w:tcPr>
            <w:tcW w:w="3211" w:type="dxa"/>
            <w:tcMar>
              <w:top w:w="80" w:type="dxa"/>
              <w:left w:w="90" w:type="dxa"/>
              <w:bottom w:w="80" w:type="dxa"/>
              <w:right w:w="90" w:type="dxa"/>
            </w:tcMar>
          </w:tcPr>
          <w:p w14:paraId="365B74E0" w14:textId="77777777" w:rsidR="00934F57" w:rsidRPr="007A507D" w:rsidRDefault="00000000">
            <w:r w:rsidRPr="007A507D">
              <w:rPr>
                <w:rFonts w:eastAsia="Aptos"/>
                <w:sz w:val="17"/>
              </w:rPr>
              <w:t>¿Cuánto del presente responde a experiencias ya registradas?</w:t>
            </w:r>
          </w:p>
        </w:tc>
      </w:tr>
      <w:tr w:rsidR="00934F57" w:rsidRPr="007A507D" w14:paraId="451DB441" w14:textId="77777777">
        <w:trPr>
          <w:cantSplit/>
          <w:jc w:val="center"/>
        </w:trPr>
        <w:tc>
          <w:tcPr>
            <w:tcW w:w="3211" w:type="dxa"/>
            <w:tcMar>
              <w:top w:w="80" w:type="dxa"/>
              <w:left w:w="90" w:type="dxa"/>
              <w:bottom w:w="80" w:type="dxa"/>
              <w:right w:w="90" w:type="dxa"/>
            </w:tcMar>
          </w:tcPr>
          <w:p w14:paraId="19C52B01" w14:textId="77777777" w:rsidR="00934F57" w:rsidRPr="007A507D" w:rsidRDefault="00000000">
            <w:r w:rsidRPr="007A507D">
              <w:rPr>
                <w:rFonts w:eastAsia="Aptos"/>
                <w:b/>
                <w:sz w:val="17"/>
              </w:rPr>
              <w:t>5. PIENSO</w:t>
            </w:r>
          </w:p>
        </w:tc>
        <w:tc>
          <w:tcPr>
            <w:tcW w:w="3211" w:type="dxa"/>
            <w:tcMar>
              <w:top w:w="80" w:type="dxa"/>
              <w:left w:w="90" w:type="dxa"/>
              <w:bottom w:w="80" w:type="dxa"/>
              <w:right w:w="90" w:type="dxa"/>
            </w:tcMar>
          </w:tcPr>
          <w:p w14:paraId="3C0F8C52" w14:textId="77777777" w:rsidR="00934F57" w:rsidRPr="007A507D" w:rsidRDefault="00000000">
            <w:r w:rsidRPr="007A507D">
              <w:rPr>
                <w:rFonts w:eastAsia="Aptos"/>
                <w:sz w:val="17"/>
              </w:rPr>
              <w:t>Psiquis · Mente · pensamiento · imaginación · razonamiento · estados de consciencia</w:t>
            </w:r>
          </w:p>
        </w:tc>
        <w:tc>
          <w:tcPr>
            <w:tcW w:w="3211" w:type="dxa"/>
            <w:tcMar>
              <w:top w:w="80" w:type="dxa"/>
              <w:left w:w="90" w:type="dxa"/>
              <w:bottom w:w="80" w:type="dxa"/>
              <w:right w:w="90" w:type="dxa"/>
            </w:tcMar>
          </w:tcPr>
          <w:p w14:paraId="3B870027" w14:textId="77777777" w:rsidR="00934F57" w:rsidRPr="007A507D" w:rsidRDefault="00000000">
            <w:r w:rsidRPr="007A507D">
              <w:rPr>
                <w:rFonts w:eastAsia="Aptos"/>
                <w:sz w:val="17"/>
              </w:rPr>
              <w:t>¿Qué ocurre en mí cuando pienso y de dónde surge el pensamiento?</w:t>
            </w:r>
          </w:p>
        </w:tc>
      </w:tr>
      <w:tr w:rsidR="00934F57" w:rsidRPr="007A507D" w14:paraId="384AAD67" w14:textId="77777777">
        <w:trPr>
          <w:cantSplit/>
          <w:jc w:val="center"/>
        </w:trPr>
        <w:tc>
          <w:tcPr>
            <w:tcW w:w="3211" w:type="dxa"/>
            <w:tcMar>
              <w:top w:w="80" w:type="dxa"/>
              <w:left w:w="90" w:type="dxa"/>
              <w:bottom w:w="80" w:type="dxa"/>
              <w:right w:w="90" w:type="dxa"/>
            </w:tcMar>
          </w:tcPr>
          <w:p w14:paraId="1F990485" w14:textId="77777777" w:rsidR="00934F57" w:rsidRPr="007A507D" w:rsidRDefault="00000000">
            <w:r w:rsidRPr="007A507D">
              <w:rPr>
                <w:rFonts w:eastAsia="Aptos"/>
                <w:b/>
                <w:sz w:val="17"/>
              </w:rPr>
              <w:t>6. SIENTO</w:t>
            </w:r>
          </w:p>
        </w:tc>
        <w:tc>
          <w:tcPr>
            <w:tcW w:w="3211" w:type="dxa"/>
            <w:tcMar>
              <w:top w:w="80" w:type="dxa"/>
              <w:left w:w="90" w:type="dxa"/>
              <w:bottom w:w="80" w:type="dxa"/>
              <w:right w:w="90" w:type="dxa"/>
            </w:tcMar>
          </w:tcPr>
          <w:p w14:paraId="4C4F332A" w14:textId="77777777" w:rsidR="00934F57" w:rsidRPr="007A507D" w:rsidRDefault="00000000">
            <w:r w:rsidRPr="007A507D">
              <w:rPr>
                <w:rFonts w:eastAsia="Aptos"/>
                <w:sz w:val="17"/>
              </w:rPr>
              <w:t>Emoción · sentimiento · deseo · placer · rechazo · miedo</w:t>
            </w:r>
          </w:p>
        </w:tc>
        <w:tc>
          <w:tcPr>
            <w:tcW w:w="3211" w:type="dxa"/>
            <w:tcMar>
              <w:top w:w="80" w:type="dxa"/>
              <w:left w:w="90" w:type="dxa"/>
              <w:bottom w:w="80" w:type="dxa"/>
              <w:right w:w="90" w:type="dxa"/>
            </w:tcMar>
          </w:tcPr>
          <w:p w14:paraId="156AABBA" w14:textId="77777777" w:rsidR="00934F57" w:rsidRPr="007A507D" w:rsidRDefault="00000000">
            <w:r w:rsidRPr="007A507D">
              <w:rPr>
                <w:rFonts w:eastAsia="Aptos"/>
                <w:sz w:val="17"/>
              </w:rPr>
              <w:t>¿Qué relación existe entre aquello que pienso y aquello que siento?</w:t>
            </w:r>
          </w:p>
        </w:tc>
      </w:tr>
      <w:tr w:rsidR="00934F57" w:rsidRPr="007A507D" w14:paraId="6F7E559D" w14:textId="77777777">
        <w:trPr>
          <w:cantSplit/>
          <w:jc w:val="center"/>
        </w:trPr>
        <w:tc>
          <w:tcPr>
            <w:tcW w:w="3211" w:type="dxa"/>
            <w:tcMar>
              <w:top w:w="80" w:type="dxa"/>
              <w:left w:w="90" w:type="dxa"/>
              <w:bottom w:w="80" w:type="dxa"/>
              <w:right w:w="90" w:type="dxa"/>
            </w:tcMar>
          </w:tcPr>
          <w:p w14:paraId="23EB100D" w14:textId="77777777" w:rsidR="00934F57" w:rsidRPr="007A507D" w:rsidRDefault="00000000">
            <w:r w:rsidRPr="007A507D">
              <w:rPr>
                <w:rFonts w:eastAsia="Aptos"/>
                <w:b/>
                <w:sz w:val="17"/>
              </w:rPr>
              <w:t>7. CREO</w:t>
            </w:r>
          </w:p>
        </w:tc>
        <w:tc>
          <w:tcPr>
            <w:tcW w:w="3211" w:type="dxa"/>
            <w:tcMar>
              <w:top w:w="80" w:type="dxa"/>
              <w:left w:w="90" w:type="dxa"/>
              <w:bottom w:w="80" w:type="dxa"/>
              <w:right w:w="90" w:type="dxa"/>
            </w:tcMar>
          </w:tcPr>
          <w:p w14:paraId="0BD38F14" w14:textId="77777777" w:rsidR="00934F57" w:rsidRPr="007A507D" w:rsidRDefault="00000000">
            <w:r w:rsidRPr="007A507D">
              <w:rPr>
                <w:rFonts w:eastAsia="Aptos"/>
                <w:sz w:val="17"/>
              </w:rPr>
              <w:t>Creencias · valores · cultura · identidad</w:t>
            </w:r>
          </w:p>
        </w:tc>
        <w:tc>
          <w:tcPr>
            <w:tcW w:w="3211" w:type="dxa"/>
            <w:tcMar>
              <w:top w:w="80" w:type="dxa"/>
              <w:left w:w="90" w:type="dxa"/>
              <w:bottom w:w="80" w:type="dxa"/>
              <w:right w:w="90" w:type="dxa"/>
            </w:tcMar>
          </w:tcPr>
          <w:p w14:paraId="4E24A943" w14:textId="77777777" w:rsidR="00934F57" w:rsidRPr="007A507D" w:rsidRDefault="00000000">
            <w:r w:rsidRPr="007A507D">
              <w:rPr>
                <w:rFonts w:eastAsia="Aptos"/>
                <w:sz w:val="17"/>
              </w:rPr>
              <w:t>¿De dónde proceden las ideas que considero verdaderas?</w:t>
            </w:r>
          </w:p>
        </w:tc>
      </w:tr>
      <w:tr w:rsidR="00934F57" w:rsidRPr="007A507D" w14:paraId="4EEB3681" w14:textId="77777777">
        <w:trPr>
          <w:cantSplit/>
          <w:jc w:val="center"/>
        </w:trPr>
        <w:tc>
          <w:tcPr>
            <w:tcW w:w="3211" w:type="dxa"/>
            <w:tcMar>
              <w:top w:w="80" w:type="dxa"/>
              <w:left w:w="90" w:type="dxa"/>
              <w:bottom w:w="80" w:type="dxa"/>
              <w:right w:w="90" w:type="dxa"/>
            </w:tcMar>
          </w:tcPr>
          <w:p w14:paraId="5CA765EA" w14:textId="77777777" w:rsidR="00934F57" w:rsidRPr="007A507D" w:rsidRDefault="00000000">
            <w:r w:rsidRPr="007A507D">
              <w:rPr>
                <w:rFonts w:eastAsia="Aptos"/>
                <w:b/>
                <w:sz w:val="17"/>
              </w:rPr>
              <w:t>8. ME OBSERVO</w:t>
            </w:r>
          </w:p>
        </w:tc>
        <w:tc>
          <w:tcPr>
            <w:tcW w:w="3211" w:type="dxa"/>
            <w:tcMar>
              <w:top w:w="80" w:type="dxa"/>
              <w:left w:w="90" w:type="dxa"/>
              <w:bottom w:w="80" w:type="dxa"/>
              <w:right w:w="90" w:type="dxa"/>
            </w:tcMar>
          </w:tcPr>
          <w:p w14:paraId="1CFDA1D8" w14:textId="77777777" w:rsidR="00934F57" w:rsidRPr="007A507D" w:rsidRDefault="00000000">
            <w:r w:rsidRPr="007A507D">
              <w:rPr>
                <w:rFonts w:eastAsia="Aptos"/>
                <w:sz w:val="17"/>
              </w:rPr>
              <w:t>Autoobservación · metacognición · consciencia de procesos</w:t>
            </w:r>
          </w:p>
        </w:tc>
        <w:tc>
          <w:tcPr>
            <w:tcW w:w="3211" w:type="dxa"/>
            <w:tcMar>
              <w:top w:w="80" w:type="dxa"/>
              <w:left w:w="90" w:type="dxa"/>
              <w:bottom w:w="80" w:type="dxa"/>
              <w:right w:w="90" w:type="dxa"/>
            </w:tcMar>
          </w:tcPr>
          <w:p w14:paraId="49369B28" w14:textId="77777777" w:rsidR="00934F57" w:rsidRPr="007A507D" w:rsidRDefault="00000000">
            <w:r w:rsidRPr="007A507D">
              <w:rPr>
                <w:rFonts w:eastAsia="Aptos"/>
                <w:sz w:val="17"/>
              </w:rPr>
              <w:t>¿Puedo observar mis procesos sin identificarme automáticamente con ellos?</w:t>
            </w:r>
          </w:p>
        </w:tc>
      </w:tr>
      <w:tr w:rsidR="00934F57" w:rsidRPr="007A507D" w14:paraId="69709CCB" w14:textId="77777777">
        <w:trPr>
          <w:cantSplit/>
          <w:jc w:val="center"/>
        </w:trPr>
        <w:tc>
          <w:tcPr>
            <w:tcW w:w="3211" w:type="dxa"/>
            <w:tcMar>
              <w:top w:w="80" w:type="dxa"/>
              <w:left w:w="90" w:type="dxa"/>
              <w:bottom w:w="80" w:type="dxa"/>
              <w:right w:w="90" w:type="dxa"/>
            </w:tcMar>
          </w:tcPr>
          <w:p w14:paraId="3096DF10" w14:textId="77777777" w:rsidR="00934F57" w:rsidRPr="007A507D" w:rsidRDefault="00000000">
            <w:r w:rsidRPr="007A507D">
              <w:rPr>
                <w:rFonts w:eastAsia="Aptos"/>
                <w:b/>
                <w:sz w:val="17"/>
              </w:rPr>
              <w:t>9. QUIERO Y ELIJO</w:t>
            </w:r>
          </w:p>
        </w:tc>
        <w:tc>
          <w:tcPr>
            <w:tcW w:w="3211" w:type="dxa"/>
            <w:tcMar>
              <w:top w:w="80" w:type="dxa"/>
              <w:left w:w="90" w:type="dxa"/>
              <w:bottom w:w="80" w:type="dxa"/>
              <w:right w:w="90" w:type="dxa"/>
            </w:tcMar>
          </w:tcPr>
          <w:p w14:paraId="26F82761" w14:textId="77777777" w:rsidR="00934F57" w:rsidRPr="007A507D" w:rsidRDefault="00000000">
            <w:r w:rsidRPr="007A507D">
              <w:rPr>
                <w:rFonts w:eastAsia="Aptos"/>
                <w:sz w:val="17"/>
              </w:rPr>
              <w:t>Deseo · intención · voluntad · libertad · decisión</w:t>
            </w:r>
          </w:p>
        </w:tc>
        <w:tc>
          <w:tcPr>
            <w:tcW w:w="3211" w:type="dxa"/>
            <w:tcMar>
              <w:top w:w="80" w:type="dxa"/>
              <w:left w:w="90" w:type="dxa"/>
              <w:bottom w:w="80" w:type="dxa"/>
              <w:right w:w="90" w:type="dxa"/>
            </w:tcMar>
          </w:tcPr>
          <w:p w14:paraId="190B816B" w14:textId="77777777" w:rsidR="00934F57" w:rsidRPr="007A507D" w:rsidRDefault="00000000">
            <w:r w:rsidRPr="007A507D">
              <w:rPr>
                <w:rFonts w:eastAsia="Aptos"/>
                <w:sz w:val="17"/>
              </w:rPr>
              <w:t>¿Cuánto de aquello que hago puedo orientar deliberadamente?</w:t>
            </w:r>
          </w:p>
        </w:tc>
      </w:tr>
      <w:tr w:rsidR="00934F57" w:rsidRPr="007A507D" w14:paraId="637B0254" w14:textId="77777777">
        <w:trPr>
          <w:cantSplit/>
          <w:jc w:val="center"/>
        </w:trPr>
        <w:tc>
          <w:tcPr>
            <w:tcW w:w="3211" w:type="dxa"/>
            <w:tcMar>
              <w:top w:w="80" w:type="dxa"/>
              <w:left w:w="90" w:type="dxa"/>
              <w:bottom w:w="80" w:type="dxa"/>
              <w:right w:w="90" w:type="dxa"/>
            </w:tcMar>
          </w:tcPr>
          <w:p w14:paraId="203BF70F" w14:textId="77777777" w:rsidR="00934F57" w:rsidRPr="007A507D" w:rsidRDefault="00000000">
            <w:r w:rsidRPr="007A507D">
              <w:rPr>
                <w:rFonts w:eastAsia="Aptos"/>
                <w:b/>
                <w:sz w:val="17"/>
              </w:rPr>
              <w:t>10. ACTÚO</w:t>
            </w:r>
          </w:p>
        </w:tc>
        <w:tc>
          <w:tcPr>
            <w:tcW w:w="3211" w:type="dxa"/>
            <w:tcMar>
              <w:top w:w="80" w:type="dxa"/>
              <w:left w:w="90" w:type="dxa"/>
              <w:bottom w:w="80" w:type="dxa"/>
              <w:right w:w="90" w:type="dxa"/>
            </w:tcMar>
          </w:tcPr>
          <w:p w14:paraId="3781AFB9" w14:textId="77777777" w:rsidR="00934F57" w:rsidRPr="007A507D" w:rsidRDefault="00000000">
            <w:r w:rsidRPr="007A507D">
              <w:rPr>
                <w:rFonts w:eastAsia="Aptos"/>
                <w:sz w:val="17"/>
              </w:rPr>
              <w:t>Reacción · respuesta · conducta · consecuencia</w:t>
            </w:r>
          </w:p>
        </w:tc>
        <w:tc>
          <w:tcPr>
            <w:tcW w:w="3211" w:type="dxa"/>
            <w:tcMar>
              <w:top w:w="80" w:type="dxa"/>
              <w:left w:w="90" w:type="dxa"/>
              <w:bottom w:w="80" w:type="dxa"/>
              <w:right w:w="90" w:type="dxa"/>
            </w:tcMar>
          </w:tcPr>
          <w:p w14:paraId="053F2BAB" w14:textId="77777777" w:rsidR="00934F57" w:rsidRPr="007A507D" w:rsidRDefault="00000000">
            <w:r w:rsidRPr="007A507D">
              <w:rPr>
                <w:rFonts w:eastAsia="Aptos"/>
                <w:sz w:val="17"/>
              </w:rPr>
              <w:t>¿Qué ocurre entre un estímulo y mi conducta?</w:t>
            </w:r>
          </w:p>
        </w:tc>
      </w:tr>
      <w:tr w:rsidR="00934F57" w:rsidRPr="007A507D" w14:paraId="36E0A399" w14:textId="77777777">
        <w:trPr>
          <w:cantSplit/>
          <w:jc w:val="center"/>
        </w:trPr>
        <w:tc>
          <w:tcPr>
            <w:tcW w:w="3211" w:type="dxa"/>
            <w:tcMar>
              <w:top w:w="80" w:type="dxa"/>
              <w:left w:w="90" w:type="dxa"/>
              <w:bottom w:w="80" w:type="dxa"/>
              <w:right w:w="90" w:type="dxa"/>
            </w:tcMar>
          </w:tcPr>
          <w:p w14:paraId="01154E19" w14:textId="77777777" w:rsidR="00934F57" w:rsidRPr="007A507D" w:rsidRDefault="00000000">
            <w:r w:rsidRPr="007A507D">
              <w:rPr>
                <w:rFonts w:eastAsia="Aptos"/>
                <w:b/>
                <w:sz w:val="17"/>
              </w:rPr>
              <w:t>11. ME CONOZCO</w:t>
            </w:r>
          </w:p>
        </w:tc>
        <w:tc>
          <w:tcPr>
            <w:tcW w:w="3211" w:type="dxa"/>
            <w:tcMar>
              <w:top w:w="80" w:type="dxa"/>
              <w:left w:w="90" w:type="dxa"/>
              <w:bottom w:w="80" w:type="dxa"/>
              <w:right w:w="90" w:type="dxa"/>
            </w:tcMar>
          </w:tcPr>
          <w:p w14:paraId="2961D90B" w14:textId="77777777" w:rsidR="00934F57" w:rsidRPr="007A507D" w:rsidRDefault="00000000">
            <w:r w:rsidRPr="007A507D">
              <w:rPr>
                <w:rFonts w:eastAsia="Aptos"/>
                <w:sz w:val="17"/>
              </w:rPr>
              <w:t>Identificar · comprender · valorar · aplicar · evaluar</w:t>
            </w:r>
          </w:p>
        </w:tc>
        <w:tc>
          <w:tcPr>
            <w:tcW w:w="3211" w:type="dxa"/>
            <w:tcMar>
              <w:top w:w="80" w:type="dxa"/>
              <w:left w:w="90" w:type="dxa"/>
              <w:bottom w:w="80" w:type="dxa"/>
              <w:right w:w="90" w:type="dxa"/>
            </w:tcMar>
          </w:tcPr>
          <w:p w14:paraId="29D04B2C" w14:textId="77777777" w:rsidR="00934F57" w:rsidRPr="007A507D" w:rsidRDefault="00000000">
            <w:r w:rsidRPr="007A507D">
              <w:rPr>
                <w:rFonts w:eastAsia="Aptos"/>
                <w:sz w:val="17"/>
              </w:rPr>
              <w:t>¿Qué he descubierto realmente acerca de mí?</w:t>
            </w:r>
          </w:p>
        </w:tc>
      </w:tr>
      <w:tr w:rsidR="00934F57" w:rsidRPr="007A507D" w14:paraId="57C1DE63" w14:textId="77777777">
        <w:trPr>
          <w:cantSplit/>
          <w:jc w:val="center"/>
        </w:trPr>
        <w:tc>
          <w:tcPr>
            <w:tcW w:w="3211" w:type="dxa"/>
            <w:tcMar>
              <w:top w:w="80" w:type="dxa"/>
              <w:left w:w="90" w:type="dxa"/>
              <w:bottom w:w="80" w:type="dxa"/>
              <w:right w:w="90" w:type="dxa"/>
            </w:tcMar>
          </w:tcPr>
          <w:p w14:paraId="62F10726" w14:textId="77777777" w:rsidR="00934F57" w:rsidRPr="007A507D" w:rsidRDefault="00000000">
            <w:r w:rsidRPr="007A507D">
              <w:rPr>
                <w:rFonts w:eastAsia="Aptos"/>
                <w:b/>
                <w:sz w:val="17"/>
              </w:rPr>
              <w:t>12. DESCUBRO AL OTRO</w:t>
            </w:r>
          </w:p>
        </w:tc>
        <w:tc>
          <w:tcPr>
            <w:tcW w:w="3211" w:type="dxa"/>
            <w:tcMar>
              <w:top w:w="80" w:type="dxa"/>
              <w:left w:w="90" w:type="dxa"/>
              <w:bottom w:w="80" w:type="dxa"/>
              <w:right w:w="90" w:type="dxa"/>
            </w:tcMar>
          </w:tcPr>
          <w:p w14:paraId="53AC27CD" w14:textId="77777777" w:rsidR="00934F57" w:rsidRPr="007A507D" w:rsidRDefault="00000000">
            <w:r w:rsidRPr="007A507D">
              <w:rPr>
                <w:rFonts w:eastAsia="Aptos"/>
                <w:sz w:val="17"/>
              </w:rPr>
              <w:t>Alteridad · semejanza · diferencia · dignidad</w:t>
            </w:r>
          </w:p>
        </w:tc>
        <w:tc>
          <w:tcPr>
            <w:tcW w:w="3211" w:type="dxa"/>
            <w:tcMar>
              <w:top w:w="80" w:type="dxa"/>
              <w:left w:w="90" w:type="dxa"/>
              <w:bottom w:w="80" w:type="dxa"/>
              <w:right w:w="90" w:type="dxa"/>
            </w:tcMar>
          </w:tcPr>
          <w:p w14:paraId="0E7FCC00" w14:textId="77777777" w:rsidR="00934F57" w:rsidRPr="007A507D" w:rsidRDefault="00000000">
            <w:r w:rsidRPr="007A507D">
              <w:rPr>
                <w:rFonts w:eastAsia="Aptos"/>
                <w:sz w:val="17"/>
              </w:rPr>
              <w:t>¿Qué cambia cuando comprendo que el otro también es una Vida?</w:t>
            </w:r>
          </w:p>
        </w:tc>
      </w:tr>
      <w:tr w:rsidR="00934F57" w:rsidRPr="007A507D" w14:paraId="035031BC" w14:textId="77777777">
        <w:trPr>
          <w:cantSplit/>
          <w:jc w:val="center"/>
        </w:trPr>
        <w:tc>
          <w:tcPr>
            <w:tcW w:w="3211" w:type="dxa"/>
            <w:tcMar>
              <w:top w:w="80" w:type="dxa"/>
              <w:left w:w="90" w:type="dxa"/>
              <w:bottom w:w="80" w:type="dxa"/>
              <w:right w:w="90" w:type="dxa"/>
            </w:tcMar>
          </w:tcPr>
          <w:p w14:paraId="437D5342" w14:textId="77777777" w:rsidR="00934F57" w:rsidRPr="007A507D" w:rsidRDefault="00000000">
            <w:r w:rsidRPr="007A507D">
              <w:rPr>
                <w:rFonts w:eastAsia="Aptos"/>
                <w:b/>
                <w:sz w:val="17"/>
              </w:rPr>
              <w:t>13. CONVIVO</w:t>
            </w:r>
          </w:p>
        </w:tc>
        <w:tc>
          <w:tcPr>
            <w:tcW w:w="3211" w:type="dxa"/>
            <w:tcMar>
              <w:top w:w="80" w:type="dxa"/>
              <w:left w:w="90" w:type="dxa"/>
              <w:bottom w:w="80" w:type="dxa"/>
              <w:right w:w="90" w:type="dxa"/>
            </w:tcMar>
          </w:tcPr>
          <w:p w14:paraId="39EFD5E8" w14:textId="77777777" w:rsidR="00934F57" w:rsidRPr="007A507D" w:rsidRDefault="00000000">
            <w:r w:rsidRPr="007A507D">
              <w:rPr>
                <w:rFonts w:eastAsia="Aptos"/>
                <w:sz w:val="17"/>
              </w:rPr>
              <w:t>Comunicación · límites · cooperación · conflicto</w:t>
            </w:r>
          </w:p>
        </w:tc>
        <w:tc>
          <w:tcPr>
            <w:tcW w:w="3211" w:type="dxa"/>
            <w:tcMar>
              <w:top w:w="80" w:type="dxa"/>
              <w:left w:w="90" w:type="dxa"/>
              <w:bottom w:w="80" w:type="dxa"/>
              <w:right w:w="90" w:type="dxa"/>
            </w:tcMar>
          </w:tcPr>
          <w:p w14:paraId="40EDF155" w14:textId="77777777" w:rsidR="00934F57" w:rsidRPr="007A507D" w:rsidRDefault="00000000">
            <w:r w:rsidRPr="007A507D">
              <w:rPr>
                <w:rFonts w:eastAsia="Aptos"/>
                <w:sz w:val="17"/>
              </w:rPr>
              <w:t>¿Qué sucede cuando mi vivir entra en relación con otros modos de vivir?</w:t>
            </w:r>
          </w:p>
        </w:tc>
      </w:tr>
      <w:tr w:rsidR="00934F57" w:rsidRPr="007A507D" w14:paraId="01104A38" w14:textId="77777777">
        <w:trPr>
          <w:cantSplit/>
          <w:jc w:val="center"/>
        </w:trPr>
        <w:tc>
          <w:tcPr>
            <w:tcW w:w="3211" w:type="dxa"/>
            <w:tcMar>
              <w:top w:w="80" w:type="dxa"/>
              <w:left w:w="90" w:type="dxa"/>
              <w:bottom w:w="80" w:type="dxa"/>
              <w:right w:w="90" w:type="dxa"/>
            </w:tcMar>
          </w:tcPr>
          <w:p w14:paraId="3690A355" w14:textId="77777777" w:rsidR="00934F57" w:rsidRPr="007A507D" w:rsidRDefault="00000000">
            <w:r w:rsidRPr="007A507D">
              <w:rPr>
                <w:rFonts w:eastAsia="Aptos"/>
                <w:b/>
                <w:sz w:val="17"/>
              </w:rPr>
              <w:t>14. ME HAGO RESPONSABLE</w:t>
            </w:r>
          </w:p>
        </w:tc>
        <w:tc>
          <w:tcPr>
            <w:tcW w:w="3211" w:type="dxa"/>
            <w:tcMar>
              <w:top w:w="80" w:type="dxa"/>
              <w:left w:w="90" w:type="dxa"/>
              <w:bottom w:w="80" w:type="dxa"/>
              <w:right w:w="90" w:type="dxa"/>
            </w:tcMar>
          </w:tcPr>
          <w:p w14:paraId="65D6C9E6" w14:textId="77777777" w:rsidR="00934F57" w:rsidRPr="007A507D" w:rsidRDefault="00000000">
            <w:r w:rsidRPr="007A507D">
              <w:rPr>
                <w:rFonts w:eastAsia="Aptos"/>
                <w:sz w:val="17"/>
              </w:rPr>
              <w:t>Mi Vida · otras Vidas · comunidad · naturaleza · consecuencias</w:t>
            </w:r>
          </w:p>
        </w:tc>
        <w:tc>
          <w:tcPr>
            <w:tcW w:w="3211" w:type="dxa"/>
            <w:tcMar>
              <w:top w:w="80" w:type="dxa"/>
              <w:left w:w="90" w:type="dxa"/>
              <w:bottom w:w="80" w:type="dxa"/>
              <w:right w:w="90" w:type="dxa"/>
            </w:tcMar>
          </w:tcPr>
          <w:p w14:paraId="7C0C5B1C" w14:textId="77777777" w:rsidR="00934F57" w:rsidRPr="007A507D" w:rsidRDefault="00000000">
            <w:r w:rsidRPr="007A507D">
              <w:rPr>
                <w:rFonts w:eastAsia="Aptos"/>
                <w:sz w:val="17"/>
              </w:rPr>
              <w:t>¿Qué responsabilidad tengo sobre las consecuencias de aquello que hago con mi Vida?</w:t>
            </w:r>
          </w:p>
        </w:tc>
      </w:tr>
    </w:tbl>
    <w:p w14:paraId="68FC025C" w14:textId="77777777" w:rsidR="00934F57" w:rsidRPr="007A507D" w:rsidRDefault="00000000">
      <w:pPr>
        <w:pStyle w:val="Ttulo1"/>
        <w:pageBreakBefore/>
      </w:pPr>
      <w:r w:rsidRPr="007A507D">
        <w:lastRenderedPageBreak/>
        <w:t>APÉNDICE D · TARJETA DEL MÉTODO TRIPLE E</w:t>
      </w:r>
    </w:p>
    <w:p w14:paraId="26F37039" w14:textId="77777777" w:rsidR="00934F57" w:rsidRPr="007A507D" w:rsidRDefault="00934F57">
      <w:pPr>
        <w:pBdr>
          <w:bottom w:val="single" w:sz="6" w:space="1" w:color="B48A3A"/>
        </w:pBdr>
        <w:spacing w:before="40" w:after="200"/>
      </w:pPr>
    </w:p>
    <w:tbl>
      <w:tblPr>
        <w:tblW w:w="0" w:type="auto"/>
        <w:jc w:val="center"/>
        <w:tblLayout w:type="fixed"/>
        <w:tblLook w:val="04A0" w:firstRow="1" w:lastRow="0" w:firstColumn="1" w:lastColumn="0" w:noHBand="0" w:noVBand="1"/>
      </w:tblPr>
      <w:tblGrid>
        <w:gridCol w:w="9632"/>
      </w:tblGrid>
      <w:tr w:rsidR="00934F57" w:rsidRPr="007A507D" w14:paraId="6683F27A" w14:textId="77777777">
        <w:trPr>
          <w:cantSplit/>
          <w:jc w:val="center"/>
        </w:trPr>
        <w:tc>
          <w:tcPr>
            <w:tcW w:w="9632" w:type="dxa"/>
            <w:shd w:val="clear" w:color="auto" w:fill="EAF1ED"/>
            <w:tcMar>
              <w:top w:w="150" w:type="dxa"/>
              <w:left w:w="180" w:type="dxa"/>
              <w:bottom w:w="150" w:type="dxa"/>
              <w:right w:w="180" w:type="dxa"/>
            </w:tcMar>
          </w:tcPr>
          <w:p w14:paraId="6424EFC1" w14:textId="77777777" w:rsidR="00934F57" w:rsidRPr="007A507D" w:rsidRDefault="00000000">
            <w:pPr>
              <w:spacing w:after="80"/>
            </w:pPr>
            <w:r w:rsidRPr="007A507D">
              <w:rPr>
                <w:rFonts w:eastAsia="Aptos"/>
                <w:b/>
                <w:color w:val="1D4D3A"/>
                <w:sz w:val="18"/>
              </w:rPr>
              <w:t>E¹ · ENUNCIACIÓN</w:t>
            </w:r>
          </w:p>
          <w:p w14:paraId="780EB007" w14:textId="77777777" w:rsidR="00934F57" w:rsidRPr="007A507D" w:rsidRDefault="00000000">
            <w:pPr>
              <w:spacing w:after="0"/>
            </w:pPr>
            <w:r w:rsidRPr="007A507D">
              <w:rPr>
                <w:rFonts w:eastAsia="Aptos"/>
                <w:color w:val="282D2B"/>
                <w:sz w:val="20"/>
              </w:rPr>
              <w:t>Presentar una pregunta, hipótesis, relación o fenómeno que pueda ser identificado e interrogado. Enunciar no equivale a imponer.</w:t>
            </w:r>
          </w:p>
        </w:tc>
      </w:tr>
    </w:tbl>
    <w:p w14:paraId="6EFA2EEC" w14:textId="77777777" w:rsidR="00934F57" w:rsidRPr="007A507D" w:rsidRDefault="00934F57">
      <w:pPr>
        <w:spacing w:after="20"/>
      </w:pPr>
    </w:p>
    <w:tbl>
      <w:tblPr>
        <w:tblW w:w="0" w:type="auto"/>
        <w:jc w:val="center"/>
        <w:tblLayout w:type="fixed"/>
        <w:tblLook w:val="04A0" w:firstRow="1" w:lastRow="0" w:firstColumn="1" w:lastColumn="0" w:noHBand="0" w:noVBand="1"/>
      </w:tblPr>
      <w:tblGrid>
        <w:gridCol w:w="9632"/>
      </w:tblGrid>
      <w:tr w:rsidR="00934F57" w:rsidRPr="007A507D" w14:paraId="46B19E3A" w14:textId="77777777">
        <w:trPr>
          <w:cantSplit/>
          <w:jc w:val="center"/>
        </w:trPr>
        <w:tc>
          <w:tcPr>
            <w:tcW w:w="9632" w:type="dxa"/>
            <w:shd w:val="clear" w:color="auto" w:fill="EAF1ED"/>
            <w:tcMar>
              <w:top w:w="150" w:type="dxa"/>
              <w:left w:w="180" w:type="dxa"/>
              <w:bottom w:w="150" w:type="dxa"/>
              <w:right w:w="180" w:type="dxa"/>
            </w:tcMar>
          </w:tcPr>
          <w:p w14:paraId="0EE71690" w14:textId="77777777" w:rsidR="00934F57" w:rsidRPr="007A507D" w:rsidRDefault="00000000">
            <w:pPr>
              <w:spacing w:after="80"/>
            </w:pPr>
            <w:r w:rsidRPr="007A507D">
              <w:rPr>
                <w:rFonts w:eastAsia="Aptos"/>
                <w:b/>
                <w:color w:val="1D4D3A"/>
                <w:sz w:val="18"/>
              </w:rPr>
              <w:t>E² · EXPERIMENTACIÓN</w:t>
            </w:r>
          </w:p>
          <w:p w14:paraId="52594B7B" w14:textId="77777777" w:rsidR="00934F57" w:rsidRPr="007A507D" w:rsidRDefault="00000000">
            <w:pPr>
              <w:spacing w:after="0"/>
            </w:pPr>
            <w:r w:rsidRPr="007A507D">
              <w:rPr>
                <w:rFonts w:eastAsia="Aptos"/>
                <w:color w:val="282D2B"/>
                <w:sz w:val="20"/>
              </w:rPr>
              <w:t>Permitir que el participante observe, contraste o ponga a prueba lo enunciado mediante experiencia, conducta, percepción, pensamiento, ejercicio o interacción.</w:t>
            </w:r>
          </w:p>
        </w:tc>
      </w:tr>
    </w:tbl>
    <w:p w14:paraId="270FEA2B" w14:textId="77777777" w:rsidR="00934F57" w:rsidRPr="007A507D" w:rsidRDefault="00934F57">
      <w:pPr>
        <w:spacing w:after="20"/>
      </w:pPr>
    </w:p>
    <w:tbl>
      <w:tblPr>
        <w:tblW w:w="0" w:type="auto"/>
        <w:jc w:val="center"/>
        <w:tblLayout w:type="fixed"/>
        <w:tblLook w:val="04A0" w:firstRow="1" w:lastRow="0" w:firstColumn="1" w:lastColumn="0" w:noHBand="0" w:noVBand="1"/>
      </w:tblPr>
      <w:tblGrid>
        <w:gridCol w:w="9632"/>
      </w:tblGrid>
      <w:tr w:rsidR="00934F57" w:rsidRPr="007A507D" w14:paraId="60E9C5E6" w14:textId="77777777">
        <w:trPr>
          <w:cantSplit/>
          <w:jc w:val="center"/>
        </w:trPr>
        <w:tc>
          <w:tcPr>
            <w:tcW w:w="9632" w:type="dxa"/>
            <w:shd w:val="clear" w:color="auto" w:fill="EAF1ED"/>
            <w:tcMar>
              <w:top w:w="150" w:type="dxa"/>
              <w:left w:w="180" w:type="dxa"/>
              <w:bottom w:w="150" w:type="dxa"/>
              <w:right w:w="180" w:type="dxa"/>
            </w:tcMar>
          </w:tcPr>
          <w:p w14:paraId="289737F5" w14:textId="77777777" w:rsidR="00934F57" w:rsidRPr="007A507D" w:rsidRDefault="00000000">
            <w:pPr>
              <w:spacing w:after="80"/>
            </w:pPr>
            <w:r w:rsidRPr="007A507D">
              <w:rPr>
                <w:rFonts w:eastAsia="Aptos"/>
                <w:b/>
                <w:color w:val="1D4D3A"/>
                <w:sz w:val="18"/>
              </w:rPr>
              <w:t>E³ · EFECTIVA EVALUACIÓN</w:t>
            </w:r>
          </w:p>
          <w:p w14:paraId="4C4A7EA8" w14:textId="77777777" w:rsidR="00934F57" w:rsidRPr="007A507D" w:rsidRDefault="00000000">
            <w:pPr>
              <w:spacing w:after="0"/>
            </w:pPr>
            <w:r w:rsidRPr="007A507D">
              <w:rPr>
                <w:rFonts w:eastAsia="Aptos"/>
                <w:color w:val="282D2B"/>
                <w:sz w:val="20"/>
              </w:rPr>
              <w:t>Examinar qué se identificó, qué se comprendió, qué cambió, qué pudo aplicarse, qué resultado apareció y qué preguntas permanecen abiertas.</w:t>
            </w:r>
          </w:p>
        </w:tc>
      </w:tr>
    </w:tbl>
    <w:p w14:paraId="035A04B7" w14:textId="77777777" w:rsidR="00934F57" w:rsidRPr="007A507D" w:rsidRDefault="00934F57">
      <w:pPr>
        <w:spacing w:after="20"/>
      </w:pPr>
    </w:p>
    <w:p w14:paraId="2F739322" w14:textId="77777777" w:rsidR="00934F57" w:rsidRPr="007A507D" w:rsidRDefault="00000000">
      <w:r w:rsidRPr="007A507D">
        <w:rPr>
          <w:rFonts w:eastAsia="Aptos"/>
        </w:rPr>
        <w:t>Principios transversales: Dinámica Secuencial, Transparencia Reflexiva y Complementariedad Proyectiva. Proceso interior: Identificar → Comprender → Valorar → Aplicar → Evaluar.</w:t>
      </w:r>
    </w:p>
    <w:p w14:paraId="7FE05118" w14:textId="77777777" w:rsidR="00934F57" w:rsidRPr="007A507D" w:rsidRDefault="00000000">
      <w:pPr>
        <w:pStyle w:val="Ttulo1"/>
        <w:pageBreakBefore/>
      </w:pPr>
      <w:r w:rsidRPr="007A507D">
        <w:lastRenderedPageBreak/>
        <w:t>APÉNDICE E · LOS TRECE COMPONENTES DE LA ARQUITECTURA MAESTRA</w:t>
      </w:r>
    </w:p>
    <w:p w14:paraId="5B940C70" w14:textId="77777777" w:rsidR="00934F57" w:rsidRPr="007A507D" w:rsidRDefault="00934F57">
      <w:pPr>
        <w:pBdr>
          <w:bottom w:val="single" w:sz="6" w:space="1" w:color="B48A3A"/>
        </w:pBdr>
        <w:spacing w:before="40" w:after="200"/>
      </w:pPr>
    </w:p>
    <w:p w14:paraId="59AE154E" w14:textId="77777777" w:rsidR="00934F57" w:rsidRPr="007A507D" w:rsidRDefault="00000000">
      <w:pPr>
        <w:pStyle w:val="Listaconnmeros"/>
        <w:spacing w:after="40"/>
      </w:pPr>
      <w:r w:rsidRPr="007A507D">
        <w:rPr>
          <w:rFonts w:eastAsia="Aptos"/>
          <w:sz w:val="20"/>
        </w:rPr>
        <w:t>1. Raíz I · CONÓCETE</w:t>
      </w:r>
    </w:p>
    <w:p w14:paraId="06742B67" w14:textId="77777777" w:rsidR="00934F57" w:rsidRPr="007A507D" w:rsidRDefault="00000000">
      <w:pPr>
        <w:pStyle w:val="Listaconnmeros"/>
        <w:spacing w:after="40"/>
      </w:pPr>
      <w:r w:rsidRPr="007A507D">
        <w:rPr>
          <w:rFonts w:eastAsia="Aptos"/>
          <w:sz w:val="20"/>
        </w:rPr>
        <w:t>2. Raíz II · APRENDE A PENSAR</w:t>
      </w:r>
    </w:p>
    <w:p w14:paraId="31B1CEA2" w14:textId="77777777" w:rsidR="00934F57" w:rsidRPr="007A507D" w:rsidRDefault="00000000">
      <w:pPr>
        <w:pStyle w:val="Listaconnmeros"/>
        <w:spacing w:after="40"/>
      </w:pPr>
      <w:r w:rsidRPr="007A507D">
        <w:rPr>
          <w:rFonts w:eastAsia="Aptos"/>
          <w:sz w:val="20"/>
        </w:rPr>
        <w:t>3. Raíz III · APRENDE A CONVIVIR</w:t>
      </w:r>
    </w:p>
    <w:p w14:paraId="0D50E9E2" w14:textId="77777777" w:rsidR="00934F57" w:rsidRPr="007A507D" w:rsidRDefault="00000000">
      <w:pPr>
        <w:pStyle w:val="Listaconnmeros"/>
        <w:spacing w:after="40"/>
      </w:pPr>
      <w:r w:rsidRPr="007A507D">
        <w:rPr>
          <w:rFonts w:eastAsia="Aptos"/>
          <w:sz w:val="20"/>
        </w:rPr>
        <w:t>4. Raíz IV · COMPRENDE EL PODER</w:t>
      </w:r>
    </w:p>
    <w:p w14:paraId="74292C16" w14:textId="77777777" w:rsidR="00934F57" w:rsidRPr="007A507D" w:rsidRDefault="00000000">
      <w:pPr>
        <w:pStyle w:val="Listaconnmeros"/>
        <w:spacing w:after="40"/>
      </w:pPr>
      <w:r w:rsidRPr="007A507D">
        <w:rPr>
          <w:rFonts w:eastAsia="Aptos"/>
          <w:sz w:val="20"/>
        </w:rPr>
        <w:t>5. Raíz V · TRANSFORMA</w:t>
      </w:r>
    </w:p>
    <w:p w14:paraId="6A8D2F8A" w14:textId="77777777" w:rsidR="00934F57" w:rsidRPr="007A507D" w:rsidRDefault="00000000">
      <w:pPr>
        <w:pStyle w:val="Listaconnmeros"/>
        <w:spacing w:after="40"/>
      </w:pPr>
      <w:r w:rsidRPr="007A507D">
        <w:rPr>
          <w:rFonts w:eastAsia="Aptos"/>
          <w:sz w:val="20"/>
        </w:rPr>
        <w:t>6. Tronco · CONCIENCIA INTEGRADA</w:t>
      </w:r>
    </w:p>
    <w:p w14:paraId="4565C289" w14:textId="77777777" w:rsidR="00934F57" w:rsidRPr="007A507D" w:rsidRDefault="00000000">
      <w:pPr>
        <w:pStyle w:val="Listaconnmeros"/>
        <w:spacing w:after="40"/>
      </w:pPr>
      <w:r w:rsidRPr="007A507D">
        <w:rPr>
          <w:rFonts w:eastAsia="Aptos"/>
          <w:sz w:val="20"/>
        </w:rPr>
        <w:t>7. Ramas · Campos de aplicación social</w:t>
      </w:r>
    </w:p>
    <w:p w14:paraId="6BE4CFD8" w14:textId="77777777" w:rsidR="00934F57" w:rsidRPr="007A507D" w:rsidRDefault="00000000">
      <w:pPr>
        <w:pStyle w:val="Listaconnmeros"/>
        <w:spacing w:after="40"/>
      </w:pPr>
      <w:r w:rsidRPr="007A507D">
        <w:rPr>
          <w:rFonts w:eastAsia="Aptos"/>
          <w:sz w:val="20"/>
        </w:rPr>
        <w:t>8. Frutos · Diez resultados civilizatorios</w:t>
      </w:r>
    </w:p>
    <w:p w14:paraId="440675A6" w14:textId="77777777" w:rsidR="00934F57" w:rsidRPr="007A507D" w:rsidRDefault="00000000">
      <w:pPr>
        <w:pStyle w:val="Listaconnmeros"/>
        <w:spacing w:after="40"/>
      </w:pPr>
      <w:r w:rsidRPr="007A507D">
        <w:rPr>
          <w:rFonts w:eastAsia="Aptos"/>
          <w:sz w:val="20"/>
        </w:rPr>
        <w:t>9. Principio de Pluralidad</w:t>
      </w:r>
    </w:p>
    <w:p w14:paraId="46DC3599" w14:textId="77777777" w:rsidR="00934F57" w:rsidRPr="007A507D" w:rsidRDefault="00000000">
      <w:pPr>
        <w:pStyle w:val="Listaconnmeros"/>
        <w:spacing w:after="40"/>
      </w:pPr>
      <w:r w:rsidRPr="007A507D">
        <w:rPr>
          <w:rFonts w:eastAsia="Aptos"/>
          <w:sz w:val="20"/>
        </w:rPr>
        <w:t>10. Método Pedagógico · Triple E</w:t>
      </w:r>
    </w:p>
    <w:p w14:paraId="090115B0" w14:textId="77777777" w:rsidR="00934F57" w:rsidRPr="007A507D" w:rsidRDefault="00000000">
      <w:pPr>
        <w:pStyle w:val="Listaconnmeros"/>
        <w:spacing w:after="40"/>
      </w:pPr>
      <w:r w:rsidRPr="007A507D">
        <w:rPr>
          <w:rFonts w:eastAsia="Aptos"/>
          <w:sz w:val="20"/>
        </w:rPr>
        <w:t>11. Ruta Formativa</w:t>
      </w:r>
    </w:p>
    <w:p w14:paraId="09A9B205" w14:textId="77777777" w:rsidR="00934F57" w:rsidRPr="007A507D" w:rsidRDefault="00000000">
      <w:pPr>
        <w:pStyle w:val="Listaconnmeros"/>
        <w:spacing w:after="40"/>
      </w:pPr>
      <w:r w:rsidRPr="007A507D">
        <w:rPr>
          <w:rFonts w:eastAsia="Aptos"/>
          <w:sz w:val="20"/>
        </w:rPr>
        <w:t>12. Declaración Semilla</w:t>
      </w:r>
    </w:p>
    <w:p w14:paraId="4E1F1C51" w14:textId="77777777" w:rsidR="00934F57" w:rsidRPr="007A507D" w:rsidRDefault="00000000">
      <w:pPr>
        <w:pStyle w:val="Listaconnmeros"/>
        <w:spacing w:after="40"/>
      </w:pPr>
      <w:r w:rsidRPr="007A507D">
        <w:rPr>
          <w:rFonts w:eastAsia="Aptos"/>
          <w:sz w:val="20"/>
        </w:rPr>
        <w:t>13. Imagen Conceptual · Semilla, raíces, savia, árbol, inflorescencia y cosecha</w:t>
      </w:r>
    </w:p>
    <w:p w14:paraId="1A8E399A" w14:textId="77777777" w:rsidR="00934F57" w:rsidRPr="007A507D" w:rsidRDefault="00000000">
      <w:pPr>
        <w:pStyle w:val="Ttulo1"/>
        <w:pageBreakBefore/>
      </w:pPr>
      <w:r w:rsidRPr="007A507D">
        <w:lastRenderedPageBreak/>
        <w:t>APÉNDICE F · MATRIZ DE PROCEDENCIA CONCEPTUAL</w:t>
      </w:r>
    </w:p>
    <w:p w14:paraId="5D448B2E" w14:textId="77777777" w:rsidR="00934F57" w:rsidRPr="007A507D" w:rsidRDefault="00934F57">
      <w:pPr>
        <w:pBdr>
          <w:bottom w:val="single" w:sz="6" w:space="1" w:color="B48A3A"/>
        </w:pBdr>
        <w:spacing w:before="40" w:after="200"/>
      </w:pPr>
    </w:p>
    <w:p w14:paraId="299C536E" w14:textId="77777777" w:rsidR="00934F57" w:rsidRPr="007A507D" w:rsidRDefault="00000000">
      <w:r w:rsidRPr="007A507D">
        <w:rPr>
          <w:rFonts w:eastAsia="Aptos"/>
        </w:rPr>
        <w:t>Este documento integra tres fuentes históricas principales y las deliberaciones posteriores de Semillas Civilizatorias. La matriz siguiente no pretende sustituir un aparato crítico, sino dejar claro de dónde proceden los grandes bloques de la propuesta.</w:t>
      </w:r>
    </w:p>
    <w:tbl>
      <w:tblPr>
        <w:tblStyle w:val="Tablaconcuadrcula"/>
        <w:tblW w:w="0" w:type="auto"/>
        <w:jc w:val="center"/>
        <w:tblLook w:val="04A0" w:firstRow="1" w:lastRow="0" w:firstColumn="1" w:lastColumn="0" w:noHBand="0" w:noVBand="1"/>
      </w:tblPr>
      <w:tblGrid>
        <w:gridCol w:w="4816"/>
        <w:gridCol w:w="4816"/>
      </w:tblGrid>
      <w:tr w:rsidR="00934F57" w:rsidRPr="007A507D" w14:paraId="509312A3" w14:textId="77777777">
        <w:trPr>
          <w:cantSplit/>
          <w:jc w:val="center"/>
        </w:trPr>
        <w:tc>
          <w:tcPr>
            <w:tcW w:w="4816" w:type="dxa"/>
            <w:shd w:val="clear" w:color="auto" w:fill="DDE9E2"/>
          </w:tcPr>
          <w:p w14:paraId="6D397621" w14:textId="77777777" w:rsidR="00934F57" w:rsidRPr="007A507D" w:rsidRDefault="00000000">
            <w:r w:rsidRPr="007A507D">
              <w:rPr>
                <w:rFonts w:eastAsia="Aptos"/>
                <w:b/>
                <w:color w:val="1D4D3A"/>
                <w:sz w:val="18"/>
              </w:rPr>
              <w:t>FUENTE</w:t>
            </w:r>
          </w:p>
        </w:tc>
        <w:tc>
          <w:tcPr>
            <w:tcW w:w="4816" w:type="dxa"/>
            <w:shd w:val="clear" w:color="auto" w:fill="DDE9E2"/>
          </w:tcPr>
          <w:p w14:paraId="5075C1A7" w14:textId="77777777" w:rsidR="00934F57" w:rsidRPr="007A507D" w:rsidRDefault="00000000">
            <w:r w:rsidRPr="007A507D">
              <w:rPr>
                <w:rFonts w:eastAsia="Aptos"/>
                <w:b/>
                <w:color w:val="1D4D3A"/>
                <w:sz w:val="18"/>
              </w:rPr>
              <w:t>APORTES INTEGRADOS</w:t>
            </w:r>
          </w:p>
        </w:tc>
      </w:tr>
      <w:tr w:rsidR="00934F57" w:rsidRPr="007A507D" w14:paraId="6B501851" w14:textId="77777777">
        <w:trPr>
          <w:cantSplit/>
          <w:jc w:val="center"/>
        </w:trPr>
        <w:tc>
          <w:tcPr>
            <w:tcW w:w="4816" w:type="dxa"/>
            <w:tcMar>
              <w:top w:w="90" w:type="dxa"/>
              <w:left w:w="100" w:type="dxa"/>
              <w:bottom w:w="90" w:type="dxa"/>
              <w:right w:w="100" w:type="dxa"/>
            </w:tcMar>
          </w:tcPr>
          <w:p w14:paraId="353ED16E" w14:textId="77777777" w:rsidR="00934F57" w:rsidRPr="007A507D" w:rsidRDefault="00000000">
            <w:r w:rsidRPr="007A507D">
              <w:rPr>
                <w:rFonts w:eastAsia="Aptos"/>
                <w:b/>
                <w:sz w:val="18"/>
              </w:rPr>
              <w:t>Manifiesto para un Mundo Mejor · Parte I · Sobre los fundamentos de la formación humana</w:t>
            </w:r>
          </w:p>
        </w:tc>
        <w:tc>
          <w:tcPr>
            <w:tcW w:w="4816" w:type="dxa"/>
            <w:tcMar>
              <w:top w:w="90" w:type="dxa"/>
              <w:left w:w="100" w:type="dxa"/>
              <w:bottom w:w="90" w:type="dxa"/>
              <w:right w:w="100" w:type="dxa"/>
            </w:tcMar>
          </w:tcPr>
          <w:p w14:paraId="45F5371C" w14:textId="77777777" w:rsidR="00934F57" w:rsidRPr="007A507D" w:rsidRDefault="00000000">
            <w:r w:rsidRPr="007A507D">
              <w:rPr>
                <w:rFonts w:eastAsia="Aptos"/>
                <w:sz w:val="18"/>
              </w:rPr>
              <w:t>Vida como Riqueza Absoluta; Alma/Psiquis/Campo Vital; dones y virtudes; instintos; pensamiento como acción psíquica; relación psíquica-somática; necesidad de conocimiento de sí; justificaciones social, económica, ecológica y política.</w:t>
            </w:r>
          </w:p>
        </w:tc>
      </w:tr>
      <w:tr w:rsidR="00934F57" w:rsidRPr="007A507D" w14:paraId="598FF571" w14:textId="77777777">
        <w:trPr>
          <w:cantSplit/>
          <w:jc w:val="center"/>
        </w:trPr>
        <w:tc>
          <w:tcPr>
            <w:tcW w:w="4816" w:type="dxa"/>
            <w:tcMar>
              <w:top w:w="90" w:type="dxa"/>
              <w:left w:w="100" w:type="dxa"/>
              <w:bottom w:w="90" w:type="dxa"/>
              <w:right w:w="100" w:type="dxa"/>
            </w:tcMar>
          </w:tcPr>
          <w:p w14:paraId="7AC1D1E2" w14:textId="77777777" w:rsidR="00934F57" w:rsidRPr="007A507D" w:rsidRDefault="00000000">
            <w:r w:rsidRPr="007A507D">
              <w:rPr>
                <w:rFonts w:eastAsia="Aptos"/>
                <w:b/>
                <w:sz w:val="18"/>
              </w:rPr>
              <w:t>Manifiesto para un Mundo Mejor · Parte II · La Educación</w:t>
            </w:r>
          </w:p>
        </w:tc>
        <w:tc>
          <w:tcPr>
            <w:tcW w:w="4816" w:type="dxa"/>
            <w:tcMar>
              <w:top w:w="90" w:type="dxa"/>
              <w:left w:w="100" w:type="dxa"/>
              <w:bottom w:w="90" w:type="dxa"/>
              <w:right w:w="100" w:type="dxa"/>
            </w:tcMar>
          </w:tcPr>
          <w:p w14:paraId="789DD20B" w14:textId="77777777" w:rsidR="00934F57" w:rsidRPr="007A507D" w:rsidRDefault="00000000">
            <w:r w:rsidRPr="007A507D">
              <w:rPr>
                <w:rFonts w:eastAsia="Aptos"/>
                <w:sz w:val="18"/>
              </w:rPr>
              <w:t>Crítica a la educación transmisiva; aprender a aprender; formular interrogantes; conocimiento progresivo; revisión de verdades; potencialidades humanas; formación de voluntad; educación para convivencia y futuro.</w:t>
            </w:r>
          </w:p>
        </w:tc>
      </w:tr>
      <w:tr w:rsidR="00934F57" w:rsidRPr="007A507D" w14:paraId="3CD21CAF" w14:textId="77777777">
        <w:trPr>
          <w:cantSplit/>
          <w:jc w:val="center"/>
        </w:trPr>
        <w:tc>
          <w:tcPr>
            <w:tcW w:w="4816" w:type="dxa"/>
            <w:tcMar>
              <w:top w:w="90" w:type="dxa"/>
              <w:left w:w="100" w:type="dxa"/>
              <w:bottom w:w="90" w:type="dxa"/>
              <w:right w:w="100" w:type="dxa"/>
            </w:tcMar>
          </w:tcPr>
          <w:p w14:paraId="02C7DD3A" w14:textId="77777777" w:rsidR="00934F57" w:rsidRPr="007A507D" w:rsidRDefault="00000000">
            <w:r w:rsidRPr="007A507D">
              <w:rPr>
                <w:rFonts w:eastAsia="Aptos"/>
                <w:b/>
                <w:sz w:val="18"/>
              </w:rPr>
              <w:t>Propuesta pública al Gobierno de Colombia y modelo de ley</w:t>
            </w:r>
          </w:p>
        </w:tc>
        <w:tc>
          <w:tcPr>
            <w:tcW w:w="4816" w:type="dxa"/>
            <w:tcMar>
              <w:top w:w="90" w:type="dxa"/>
              <w:left w:w="100" w:type="dxa"/>
              <w:bottom w:w="90" w:type="dxa"/>
              <w:right w:w="100" w:type="dxa"/>
            </w:tcMar>
          </w:tcPr>
          <w:p w14:paraId="487EA022" w14:textId="77777777" w:rsidR="00934F57" w:rsidRPr="007A507D" w:rsidRDefault="00000000">
            <w:r w:rsidRPr="007A507D">
              <w:rPr>
                <w:rFonts w:eastAsia="Aptos"/>
                <w:sz w:val="18"/>
              </w:rPr>
              <w:t>Derecho al conocimiento de sí; centralidad del Ser, su Vida y su Paz; objetivos educativos; formación docente; modalidades psico-orientológicas; instituciones de investigación e información; articulación con currículos; visión social, democrática, pluralista y ecológica.</w:t>
            </w:r>
          </w:p>
        </w:tc>
      </w:tr>
      <w:tr w:rsidR="00934F57" w:rsidRPr="007A507D" w14:paraId="7B0DB760" w14:textId="77777777">
        <w:trPr>
          <w:cantSplit/>
          <w:jc w:val="center"/>
        </w:trPr>
        <w:tc>
          <w:tcPr>
            <w:tcW w:w="4816" w:type="dxa"/>
            <w:tcMar>
              <w:top w:w="90" w:type="dxa"/>
              <w:left w:w="100" w:type="dxa"/>
              <w:bottom w:w="90" w:type="dxa"/>
              <w:right w:w="100" w:type="dxa"/>
            </w:tcMar>
          </w:tcPr>
          <w:p w14:paraId="63A3385E" w14:textId="77777777" w:rsidR="00934F57" w:rsidRPr="007A507D" w:rsidRDefault="00000000">
            <w:r w:rsidRPr="007A507D">
              <w:rPr>
                <w:rFonts w:eastAsia="Aptos"/>
                <w:b/>
                <w:sz w:val="18"/>
              </w:rPr>
              <w:t>Deliberaciones de Semillas Civilizatorias · 2026</w:t>
            </w:r>
          </w:p>
        </w:tc>
        <w:tc>
          <w:tcPr>
            <w:tcW w:w="4816" w:type="dxa"/>
            <w:tcMar>
              <w:top w:w="90" w:type="dxa"/>
              <w:left w:w="100" w:type="dxa"/>
              <w:bottom w:w="90" w:type="dxa"/>
              <w:right w:w="100" w:type="dxa"/>
            </w:tcMar>
          </w:tcPr>
          <w:p w14:paraId="07B66357" w14:textId="77777777" w:rsidR="00934F57" w:rsidRPr="007A507D" w:rsidRDefault="00000000">
            <w:r w:rsidRPr="007A507D">
              <w:rPr>
                <w:rFonts w:eastAsia="Aptos"/>
                <w:sz w:val="18"/>
              </w:rPr>
              <w:t>Cambio de Mundo Mejor a Propuesta Civilizatoria; nombre Semillas Civilizatorias; cinco Raíces, Tronco, Ramas y Frutos; distinción Conciencia/consciencia; Psiquis como fuerza operativa del Alma; Mente como herramienta; Pentaconsciente; Dones/Virtudes; estatuto epistemológico; Método Triple E normalizado; Nuevo Ser; Psicoorientólogo; Manual CONÓCETE; arquitectura de trece componentes.</w:t>
            </w:r>
          </w:p>
        </w:tc>
      </w:tr>
    </w:tbl>
    <w:p w14:paraId="5840D59C" w14:textId="77777777" w:rsidR="00934F57" w:rsidRPr="007A507D" w:rsidRDefault="00000000">
      <w:pPr>
        <w:pStyle w:val="Ttulo1"/>
        <w:pageBreakBefore/>
      </w:pPr>
      <w:r w:rsidRPr="007A507D">
        <w:lastRenderedPageBreak/>
        <w:t>CIERRE · EL TERRENO Y LA SEMILLA</w:t>
      </w:r>
    </w:p>
    <w:p w14:paraId="4A4FA5B3" w14:textId="77777777" w:rsidR="00934F57" w:rsidRPr="007A507D" w:rsidRDefault="00934F57">
      <w:pPr>
        <w:pBdr>
          <w:bottom w:val="single" w:sz="6" w:space="1" w:color="B48A3A"/>
        </w:pBdr>
        <w:spacing w:before="40" w:after="200"/>
      </w:pPr>
    </w:p>
    <w:p w14:paraId="6C94B0AC" w14:textId="77777777" w:rsidR="00934F57" w:rsidRPr="007A507D" w:rsidRDefault="00000000">
      <w:r w:rsidRPr="007A507D">
        <w:rPr>
          <w:rFonts w:eastAsia="Aptos"/>
        </w:rPr>
        <w:t>Semillas Civilizatorias parte de una convicción sencilla y exigente: cualquier proyecto de transformación social que ignore al Ser que deberá realizarlo corre el riesgo de reproducir, con nuevos nombres, antiguos problemas. La educación civilizatoria no puede comenzar imponiendo una ideología. Debe comenzar entregando herramientas para que cada persona observe su Vida, reconozca su Conciencia, investigue su Psiquis y su Mente, descubra sus dones y virtudes, aprenda a pensar y a convivir, comprenda el poder y asuma la responsabilidad de transformar.</w:t>
      </w:r>
    </w:p>
    <w:p w14:paraId="1F4A9EDD" w14:textId="77777777" w:rsidR="00934F57" w:rsidRPr="007A507D" w:rsidRDefault="00000000">
      <w:r w:rsidRPr="007A507D">
        <w:rPr>
          <w:rFonts w:eastAsia="Aptos"/>
        </w:rPr>
        <w:t>El terreno de Semillas Civilizatorias es el Ser humano. El cultivo comienza en el conocimiento de su naturaleza vital y se desarrolla a través de sus estados de consciencia. El método de cultivo es Triple E. El primer brote se llama CONÓCETE. El horizonte no es la perfección, sino una civilidad capaz de aprender, evaluar y corregirse.</w:t>
      </w:r>
    </w:p>
    <w:tbl>
      <w:tblPr>
        <w:tblW w:w="0" w:type="auto"/>
        <w:jc w:val="center"/>
        <w:tblLayout w:type="fixed"/>
        <w:tblLook w:val="04A0" w:firstRow="1" w:lastRow="0" w:firstColumn="1" w:lastColumn="0" w:noHBand="0" w:noVBand="1"/>
      </w:tblPr>
      <w:tblGrid>
        <w:gridCol w:w="9632"/>
      </w:tblGrid>
      <w:tr w:rsidR="00934F57" w:rsidRPr="007A507D" w14:paraId="79E71672" w14:textId="77777777">
        <w:trPr>
          <w:cantSplit/>
          <w:jc w:val="center"/>
        </w:trPr>
        <w:tc>
          <w:tcPr>
            <w:tcW w:w="9632" w:type="dxa"/>
            <w:shd w:val="clear" w:color="auto" w:fill="F6F0E3"/>
            <w:tcMar>
              <w:top w:w="150" w:type="dxa"/>
              <w:left w:w="180" w:type="dxa"/>
              <w:bottom w:w="150" w:type="dxa"/>
              <w:right w:w="180" w:type="dxa"/>
            </w:tcMar>
          </w:tcPr>
          <w:p w14:paraId="0CBD38D0" w14:textId="77777777" w:rsidR="00934F57" w:rsidRPr="007A507D" w:rsidRDefault="00000000">
            <w:pPr>
              <w:spacing w:after="80"/>
            </w:pPr>
            <w:r w:rsidRPr="007A507D">
              <w:rPr>
                <w:rFonts w:eastAsia="Aptos"/>
                <w:b/>
                <w:color w:val="B48A3A"/>
                <w:sz w:val="18"/>
              </w:rPr>
              <w:t>DECLARACIÓN FINAL</w:t>
            </w:r>
          </w:p>
          <w:p w14:paraId="523943B3" w14:textId="77777777" w:rsidR="00934F57" w:rsidRPr="007A507D" w:rsidRDefault="00000000">
            <w:pPr>
              <w:spacing w:after="0"/>
            </w:pPr>
            <w:r w:rsidRPr="007A507D">
              <w:rPr>
                <w:rFonts w:eastAsia="Aptos"/>
                <w:color w:val="282D2B"/>
                <w:sz w:val="20"/>
              </w:rPr>
              <w:t>Ese es el terreno. La Vida es la Semilla. El conocimiento de sí desarrolla las raíces. La Conciencia circula como savia. La convivencia levanta el árbol. La política florece. Los frutos son las consecuencias. Y cada cosecha se convierte, inevitablemente, en las semillas de la próxima generación.</w:t>
            </w:r>
          </w:p>
        </w:tc>
      </w:tr>
    </w:tbl>
    <w:p w14:paraId="31550D40" w14:textId="77777777" w:rsidR="00934F57" w:rsidRPr="007A507D" w:rsidRDefault="00934F57">
      <w:pPr>
        <w:spacing w:after="20"/>
      </w:pPr>
    </w:p>
    <w:p w14:paraId="26EA1137" w14:textId="77777777" w:rsidR="00934F57" w:rsidRPr="007A507D" w:rsidRDefault="00000000">
      <w:pPr>
        <w:pStyle w:val="SmallNote"/>
        <w:spacing w:before="360"/>
        <w:jc w:val="center"/>
        <w:rPr>
          <w:lang w:val="es-CO"/>
        </w:rPr>
      </w:pPr>
      <w:r w:rsidRPr="007A507D">
        <w:rPr>
          <w:rFonts w:eastAsia="Aptos"/>
          <w:i/>
          <w:sz w:val="17"/>
          <w:lang w:val="es-CO"/>
        </w:rPr>
        <w:t>Documento de trabajo sujeto a revisión conceptual, científica, pedagógica, jurídica y editorial.</w:t>
      </w:r>
    </w:p>
    <w:sectPr w:rsidR="00934F57" w:rsidRPr="007A507D" w:rsidSect="00034616">
      <w:headerReference w:type="default" r:id="rId8"/>
      <w:footerReference w:type="default" r:id="rId9"/>
      <w:pgSz w:w="12240" w:h="15840"/>
      <w:pgMar w:top="1247" w:right="1304" w:bottom="1134" w:left="1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A05C" w14:textId="77777777" w:rsidR="00CA3BC0" w:rsidRDefault="00CA3BC0">
      <w:pPr>
        <w:spacing w:after="0" w:line="240" w:lineRule="auto"/>
      </w:pPr>
      <w:r>
        <w:separator/>
      </w:r>
    </w:p>
  </w:endnote>
  <w:endnote w:type="continuationSeparator" w:id="0">
    <w:p w14:paraId="677DEC07" w14:textId="77777777" w:rsidR="00CA3BC0" w:rsidRDefault="00CA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E10C" w14:textId="77777777" w:rsidR="00934F57" w:rsidRDefault="00000000">
    <w:pPr>
      <w:pStyle w:val="Piedepgina"/>
      <w:jc w:val="center"/>
    </w:pPr>
    <w:r>
      <w:rPr>
        <w:rFonts w:eastAsia="Aptos"/>
        <w:color w:val="5E6963"/>
        <w:sz w:val="16"/>
      </w:rPr>
      <w:t xml:space="preserve">SEMILLAS CIVILIZATORIAS  ·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26BF" w14:textId="77777777" w:rsidR="00CA3BC0" w:rsidRDefault="00CA3BC0">
      <w:pPr>
        <w:spacing w:after="0" w:line="240" w:lineRule="auto"/>
      </w:pPr>
      <w:r>
        <w:separator/>
      </w:r>
    </w:p>
  </w:footnote>
  <w:footnote w:type="continuationSeparator" w:id="0">
    <w:p w14:paraId="0EC90324" w14:textId="77777777" w:rsidR="00CA3BC0" w:rsidRDefault="00CA3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6C6E" w14:textId="77777777" w:rsidR="00934F57" w:rsidRDefault="00000000">
    <w:pPr>
      <w:pStyle w:val="Encabezado"/>
      <w:jc w:val="right"/>
    </w:pPr>
    <w:r>
      <w:rPr>
        <w:rFonts w:eastAsia="Aptos"/>
        <w:b/>
        <w:color w:val="5E6963"/>
        <w:sz w:val="16"/>
      </w:rPr>
      <w:t>SEMILLAS CIVILIZATORIAS  |  DOCUMENTO FUNDACIONAL INTEGRADO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546720742">
    <w:abstractNumId w:val="8"/>
  </w:num>
  <w:num w:numId="2" w16cid:durableId="2019893176">
    <w:abstractNumId w:val="6"/>
  </w:num>
  <w:num w:numId="3" w16cid:durableId="1732776096">
    <w:abstractNumId w:val="5"/>
  </w:num>
  <w:num w:numId="4" w16cid:durableId="182866120">
    <w:abstractNumId w:val="4"/>
  </w:num>
  <w:num w:numId="5" w16cid:durableId="796602382">
    <w:abstractNumId w:val="7"/>
  </w:num>
  <w:num w:numId="6" w16cid:durableId="540169770">
    <w:abstractNumId w:val="3"/>
  </w:num>
  <w:num w:numId="7" w16cid:durableId="1492453041">
    <w:abstractNumId w:val="2"/>
  </w:num>
  <w:num w:numId="8" w16cid:durableId="1186555287">
    <w:abstractNumId w:val="1"/>
  </w:num>
  <w:num w:numId="9" w16cid:durableId="410083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0132"/>
    <w:rsid w:val="00247056"/>
    <w:rsid w:val="0029639D"/>
    <w:rsid w:val="00326F90"/>
    <w:rsid w:val="007A507D"/>
    <w:rsid w:val="00887589"/>
    <w:rsid w:val="00934F57"/>
    <w:rsid w:val="00AA1D8D"/>
    <w:rsid w:val="00B47730"/>
    <w:rsid w:val="00CA3BC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9AA67"/>
  <w14:defaultImageDpi w14:val="300"/>
  <w15:docId w15:val="{0C650BC0-A8B3-43A3-ABBD-431DF3CB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71" w:lineRule="auto"/>
      <w:jc w:val="both"/>
    </w:pPr>
    <w:rPr>
      <w:rFonts w:ascii="Aptos" w:hAnsi="Aptos"/>
      <w:sz w:val="21"/>
      <w:lang w:val="es-CO"/>
    </w:rPr>
  </w:style>
  <w:style w:type="paragraph" w:styleId="Ttulo1">
    <w:name w:val="heading 1"/>
    <w:basedOn w:val="Normal"/>
    <w:next w:val="Normal"/>
    <w:link w:val="Ttulo1Car"/>
    <w:uiPriority w:val="9"/>
    <w:qFormat/>
    <w:rsid w:val="00FC693F"/>
    <w:pPr>
      <w:keepNext/>
      <w:keepLines/>
      <w:spacing w:before="240" w:after="140"/>
      <w:outlineLvl w:val="0"/>
    </w:pPr>
    <w:rPr>
      <w:rFonts w:asciiTheme="majorHAnsi" w:eastAsiaTheme="majorEastAsia" w:hAnsiTheme="majorHAnsi" w:cstheme="majorBidi"/>
      <w:b/>
      <w:bCs/>
      <w:color w:val="1D4D3A"/>
      <w:sz w:val="34"/>
      <w:szCs w:val="28"/>
    </w:rPr>
  </w:style>
  <w:style w:type="paragraph" w:styleId="Ttulo2">
    <w:name w:val="heading 2"/>
    <w:basedOn w:val="Normal"/>
    <w:next w:val="Normal"/>
    <w:link w:val="Ttulo2Car"/>
    <w:uiPriority w:val="9"/>
    <w:unhideWhenUsed/>
    <w:qFormat/>
    <w:rsid w:val="00FC693F"/>
    <w:pPr>
      <w:keepNext/>
      <w:keepLines/>
      <w:spacing w:before="240" w:after="140"/>
      <w:outlineLvl w:val="1"/>
    </w:pPr>
    <w:rPr>
      <w:rFonts w:asciiTheme="majorHAnsi" w:eastAsiaTheme="majorEastAsia" w:hAnsiTheme="majorHAnsi" w:cstheme="majorBidi"/>
      <w:b/>
      <w:bCs/>
      <w:color w:val="282D2B"/>
      <w:sz w:val="27"/>
      <w:szCs w:val="26"/>
    </w:rPr>
  </w:style>
  <w:style w:type="paragraph" w:styleId="Ttulo3">
    <w:name w:val="heading 3"/>
    <w:basedOn w:val="Normal"/>
    <w:next w:val="Normal"/>
    <w:link w:val="Ttulo3Car"/>
    <w:uiPriority w:val="9"/>
    <w:unhideWhenUsed/>
    <w:qFormat/>
    <w:rsid w:val="00FC693F"/>
    <w:pPr>
      <w:keepNext/>
      <w:keepLines/>
      <w:spacing w:before="240" w:after="140"/>
      <w:outlineLvl w:val="2"/>
    </w:pPr>
    <w:rPr>
      <w:rFonts w:asciiTheme="majorHAnsi" w:eastAsiaTheme="majorEastAsia" w:hAnsiTheme="majorHAnsi" w:cstheme="majorBidi"/>
      <w:b/>
      <w:bCs/>
      <w:color w:val="1D4D3A"/>
      <w:sz w:val="23"/>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140" w:line="240" w:lineRule="auto"/>
      <w:contextualSpacing/>
    </w:pPr>
    <w:rPr>
      <w:rFonts w:asciiTheme="majorHAnsi" w:eastAsiaTheme="majorEastAsia" w:hAnsiTheme="majorHAnsi" w:cstheme="majorBidi"/>
      <w:b/>
      <w:color w:val="1D4D3A"/>
      <w:spacing w:val="5"/>
      <w:kern w:val="28"/>
      <w:sz w:val="5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spacing w:before="240" w:after="140"/>
    </w:pPr>
    <w:rPr>
      <w:rFonts w:asciiTheme="majorHAnsi" w:eastAsiaTheme="majorEastAsia" w:hAnsiTheme="majorHAnsi" w:cstheme="majorBidi"/>
      <w:i/>
      <w:iCs/>
      <w:color w:val="5E6963"/>
      <w:spacing w:val="15"/>
      <w:sz w:val="28"/>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pigraph">
    <w:name w:val="Epigraph"/>
    <w:pPr>
      <w:spacing w:before="160"/>
      <w:ind w:left="680" w:right="680"/>
      <w:jc w:val="center"/>
    </w:pPr>
    <w:rPr>
      <w:rFonts w:ascii="Aptos" w:hAnsi="Aptos"/>
      <w:i/>
      <w:color w:val="5E6963"/>
    </w:rPr>
  </w:style>
  <w:style w:type="paragraph" w:customStyle="1" w:styleId="SmallNote">
    <w:name w:val="Small Note"/>
    <w:pPr>
      <w:spacing w:after="80"/>
    </w:pPr>
    <w:rPr>
      <w:rFonts w:ascii="Aptos" w:hAnsi="Aptos"/>
      <w:color w:val="5E696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29</Pages>
  <Words>9865</Words>
  <Characters>54261</Characters>
  <Application>Microsoft Office Word</Application>
  <DocSecurity>0</DocSecurity>
  <Lines>452</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Semillas Civilizatorias - Documento Fundacional Integrado</vt:lpstr>
      <vt:lpstr/>
    </vt:vector>
  </TitlesOfParts>
  <Manager/>
  <Company/>
  <LinksUpToDate>false</LinksUpToDate>
  <CharactersWithSpaces>63999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Semillas Civilizatorias - Documento Fundacional Integrado</dc:title>
  <dc:subject>Propuesta Civilizatoria Integrada</dc:subject>
  <dc:creator>python-docx</dc:creator>
  <cp:keywords>Semillas Civilizatorias, CONÓCETE, Psicobioenergética, Método Triple E, Psicoorientólogo, Propuesta Civilizatoria</cp:keywords>
  <dc:description>Documento de trabajo integrado a partir de tres documentos fundacionales y deliberaciones de 2026.</dc:description>
  <cp:lastModifiedBy>AUREL FLANDORFFER</cp:lastModifiedBy>
  <cp:revision>3</cp:revision>
  <dcterms:created xsi:type="dcterms:W3CDTF">2013-12-23T23:15:00Z</dcterms:created>
  <dcterms:modified xsi:type="dcterms:W3CDTF">2026-08-21T01:10:00Z</dcterms:modified>
  <cp:category/>
</cp:coreProperties>
</file>